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33" w:rsidRDefault="00846E33" w:rsidP="00846E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Zał. Nr 2</w:t>
      </w:r>
    </w:p>
    <w:p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E33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05">
        <w:rPr>
          <w:rFonts w:ascii="Times New Roman" w:hAnsi="Times New Roman"/>
          <w:b/>
          <w:sz w:val="24"/>
          <w:szCs w:val="24"/>
        </w:rPr>
        <w:t>KLAUZULA INFORMACYJNA</w:t>
      </w:r>
    </w:p>
    <w:p w:rsidR="00846E33" w:rsidRPr="00BF6E05" w:rsidRDefault="00846E33" w:rsidP="0084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1. Administratorem Pani/Pana danych osobowych jest Urząd Gminy w Czerwonce, z siedzibą Czerwonka Włościańska 38 e-mail: </w:t>
      </w:r>
      <w:hyperlink r:id="rId4" w:history="1">
        <w:r w:rsidRPr="00BF6E05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urzadgminy@czerwonka.pl</w:t>
        </w:r>
      </w:hyperlink>
      <w:r w:rsidRPr="00BF6E05">
        <w:rPr>
          <w:rFonts w:ascii="Times New Roman" w:hAnsi="Times New Roman"/>
          <w:sz w:val="24"/>
          <w:szCs w:val="24"/>
        </w:rPr>
        <w:t>,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2. Inspektorem Ochrony Danych w Urzędzie Gminy w Czerwonce  jest Pan Michał Mrówka tel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6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29 7179505</w:t>
      </w:r>
      <w:r w:rsidRPr="00BF6E05">
        <w:rPr>
          <w:rFonts w:ascii="Times New Roman" w:hAnsi="Times New Roman"/>
          <w:sz w:val="24"/>
          <w:szCs w:val="24"/>
        </w:rPr>
        <w:t xml:space="preserve">, e-mail: </w:t>
      </w:r>
      <w:hyperlink r:id="rId5" w:history="1">
        <w:r w:rsidRPr="00BF6E05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urzadgminy@czerwonka.pl</w:t>
        </w:r>
      </w:hyperlink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3. Pani/Pana dane osobowe wykorzystujemy w celu przeprowadzenia debaty nad raportem o stanie gminy Czerwonka za 2020 r.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4. Odbiorcami Pani/Pana danych osobowych mogą być osoby lub podmioty upoważnione na podstawie przepisów prawa, które reguluje cel przetwarzania. 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5. W ramach prowadzonego postępowania nie przekazujemy Pani/Pana danych osobowych do państwa trzeciego. 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6. Pani/Pana dane osobowe będą przechowywane przez okres realizacji zadań/spraw oraz prawnie ustalony okres archiwizacji. 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7. Pani/Pana prawa związane z przetwarzaniem danych osobowych: Może Pani/Pan złożyć do Urzędu Gminy wniosek dotyczący: 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a) sprostowania / poprawienia danych osobowych (art. 16 RODO);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b) ograniczenia przetwarzania danych osobowych, tj. wstrzymania operacji na danych osobowych lub usuwania danych (art. 18 RODO);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c) dostępu do danych osobowych (informacja o przetwarzanych przez tut. organ danych oraz kopia danych – art. 15 RODO); 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8. Przysługuje Pani/Panu prawo wniesienia skargi do Prezesa Urzędu Ochrony Danych Osobowych, gdy uzna Pani/Pan, że przetwarzanie danych osobowych dotyczących Pani/Pana narusza przepisy RODO.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9. Dane osobowe podane przez Panią/Pana są wymogiem ustawowym. Niepodanie danych osobowych będzie skutkowało niemożnością załatwienia sprawy.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 xml:space="preserve"> 10. Podanie przez Panią/Pana danych osobowych jest dobrowolne, ale konieczne dla celów związanych z przeprowadzeniem debaty nad raportem o stanie gminy Czerwonka za 2020 rok. </w:t>
      </w:r>
    </w:p>
    <w:p w:rsidR="00846E33" w:rsidRPr="00BF6E05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sz w:val="24"/>
          <w:szCs w:val="24"/>
        </w:rPr>
        <w:t>11. Pani/Pana dane osobowe nie będą podlegały zautomatyzowanym procesom podejmowania decyzji, w tym profilowaniu.</w:t>
      </w:r>
    </w:p>
    <w:p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46E33" w:rsidRDefault="00846E33" w:rsidP="00846E3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B6CFE" w:rsidRDefault="001B6CFE"/>
    <w:sectPr w:rsidR="001B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33"/>
    <w:rsid w:val="001B6CFE"/>
    <w:rsid w:val="00700033"/>
    <w:rsid w:val="008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2FFCE-429C-49DA-918F-F489470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E3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gminy@czerwonka.pl" TargetMode="External"/><Relationship Id="rId4" Type="http://schemas.openxmlformats.org/officeDocument/2006/relationships/hyperlink" Target="mailto:urzadgminy@czerwo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2021-05-31T07:11:00Z</dcterms:created>
  <dcterms:modified xsi:type="dcterms:W3CDTF">2021-05-31T07:11:00Z</dcterms:modified>
</cp:coreProperties>
</file>