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3E7A3" w14:textId="5C7A8883" w:rsidR="00171A8C" w:rsidRPr="00851A56" w:rsidRDefault="00D62182" w:rsidP="00BE6EC5">
      <w:pPr>
        <w:pStyle w:val="Akapitzlist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Załącznik do Uchwały Nr </w:t>
      </w:r>
      <w:r w:rsidR="001B6DFF">
        <w:rPr>
          <w:rFonts w:ascii="Times New Roman" w:hAnsi="Times New Roman"/>
          <w:bCs/>
          <w:sz w:val="20"/>
          <w:szCs w:val="20"/>
        </w:rPr>
        <w:t>………..</w:t>
      </w:r>
    </w:p>
    <w:p w14:paraId="79AA2A8F" w14:textId="77777777" w:rsidR="00171A8C" w:rsidRDefault="00171A8C" w:rsidP="00171A8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Rady Gminy Czerwonka </w:t>
      </w:r>
    </w:p>
    <w:p w14:paraId="102FA1B2" w14:textId="1CEEC4B2" w:rsidR="00171A8C" w:rsidRPr="00171A8C" w:rsidRDefault="00D62182" w:rsidP="00171A8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 dnia </w:t>
      </w:r>
      <w:r w:rsidR="001B6DFF">
        <w:rPr>
          <w:rFonts w:ascii="Times New Roman" w:hAnsi="Times New Roman"/>
          <w:bCs/>
          <w:sz w:val="20"/>
          <w:szCs w:val="20"/>
        </w:rPr>
        <w:t>…………..</w:t>
      </w:r>
      <w:r w:rsidR="0057733E">
        <w:rPr>
          <w:rFonts w:ascii="Times New Roman" w:hAnsi="Times New Roman"/>
          <w:bCs/>
          <w:sz w:val="20"/>
          <w:szCs w:val="20"/>
        </w:rPr>
        <w:t xml:space="preserve"> </w:t>
      </w:r>
      <w:r w:rsidR="009A2E3E">
        <w:rPr>
          <w:rFonts w:ascii="Times New Roman" w:hAnsi="Times New Roman"/>
          <w:bCs/>
          <w:sz w:val="20"/>
          <w:szCs w:val="20"/>
        </w:rPr>
        <w:t>202</w:t>
      </w:r>
      <w:r w:rsidR="00FA22DF">
        <w:rPr>
          <w:rFonts w:ascii="Times New Roman" w:hAnsi="Times New Roman"/>
          <w:bCs/>
          <w:sz w:val="20"/>
          <w:szCs w:val="20"/>
        </w:rPr>
        <w:t>4</w:t>
      </w:r>
      <w:r w:rsidR="00171A8C">
        <w:rPr>
          <w:rFonts w:ascii="Times New Roman" w:hAnsi="Times New Roman"/>
          <w:bCs/>
          <w:sz w:val="20"/>
          <w:szCs w:val="20"/>
        </w:rPr>
        <w:t xml:space="preserve"> r.</w:t>
      </w:r>
    </w:p>
    <w:p w14:paraId="0E5AD2F4" w14:textId="02BEA997" w:rsidR="00553C10" w:rsidRDefault="00553C10" w:rsidP="00DE7D4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C0C14">
        <w:rPr>
          <w:rFonts w:ascii="Times New Roman" w:hAnsi="Times New Roman"/>
          <w:b/>
          <w:bCs/>
          <w:sz w:val="28"/>
          <w:szCs w:val="28"/>
        </w:rPr>
        <w:t>Program współpracy Gminy Czerwonka z organizacjami pozarządowymi</w:t>
      </w:r>
      <w:r w:rsidR="00D94B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0C14">
        <w:rPr>
          <w:rFonts w:ascii="Times New Roman" w:hAnsi="Times New Roman"/>
          <w:b/>
          <w:bCs/>
          <w:sz w:val="28"/>
          <w:szCs w:val="28"/>
        </w:rPr>
        <w:t xml:space="preserve">oraz podmiotami, o których mowa w art. 3 ust. 3 ustawy o działalności pożytku publicznego i o wolontariacie, </w:t>
      </w:r>
      <w:r w:rsidR="001635C4">
        <w:rPr>
          <w:rFonts w:ascii="Times New Roman" w:hAnsi="Times New Roman"/>
          <w:b/>
          <w:bCs/>
          <w:sz w:val="28"/>
          <w:szCs w:val="28"/>
        </w:rPr>
        <w:t>na 202</w:t>
      </w:r>
      <w:r w:rsidR="0073337E">
        <w:rPr>
          <w:rFonts w:ascii="Times New Roman" w:hAnsi="Times New Roman"/>
          <w:b/>
          <w:bCs/>
          <w:sz w:val="28"/>
          <w:szCs w:val="28"/>
        </w:rPr>
        <w:t>5</w:t>
      </w:r>
      <w:r w:rsidRPr="007C0C14">
        <w:rPr>
          <w:rFonts w:ascii="Times New Roman" w:hAnsi="Times New Roman"/>
          <w:b/>
          <w:bCs/>
          <w:sz w:val="28"/>
          <w:szCs w:val="28"/>
        </w:rPr>
        <w:t xml:space="preserve"> rok.</w:t>
      </w:r>
    </w:p>
    <w:p w14:paraId="35A291C8" w14:textId="5CEC9ABB" w:rsidR="00DE7D44" w:rsidRPr="007C0C14" w:rsidRDefault="00DE7D44" w:rsidP="00DE7D4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-projekt-</w:t>
      </w:r>
    </w:p>
    <w:p w14:paraId="4D5B9156" w14:textId="77777777" w:rsidR="00553C10" w:rsidRPr="00274272" w:rsidRDefault="00553C10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4272">
        <w:rPr>
          <w:rFonts w:ascii="Times New Roman" w:hAnsi="Times New Roman"/>
          <w:b/>
          <w:sz w:val="24"/>
          <w:szCs w:val="24"/>
        </w:rPr>
        <w:t>§1</w:t>
      </w:r>
    </w:p>
    <w:p w14:paraId="4CE38102" w14:textId="77777777" w:rsidR="00553C10" w:rsidRPr="00274272" w:rsidRDefault="00553C10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4272">
        <w:rPr>
          <w:rFonts w:ascii="Times New Roman" w:hAnsi="Times New Roman"/>
          <w:b/>
          <w:bCs/>
          <w:sz w:val="24"/>
          <w:szCs w:val="24"/>
        </w:rPr>
        <w:t xml:space="preserve">Postanowienia </w:t>
      </w:r>
      <w:r w:rsidRPr="00274272">
        <w:rPr>
          <w:rFonts w:ascii="Times New Roman" w:hAnsi="Times New Roman"/>
          <w:b/>
          <w:sz w:val="24"/>
          <w:szCs w:val="24"/>
        </w:rPr>
        <w:t>ogólne</w:t>
      </w:r>
    </w:p>
    <w:p w14:paraId="4ED911BA" w14:textId="77777777" w:rsidR="00553C10" w:rsidRPr="007C0C14" w:rsidRDefault="00553C10" w:rsidP="004A4C9B">
      <w:pPr>
        <w:autoSpaceDE w:val="0"/>
        <w:autoSpaceDN w:val="0"/>
        <w:adjustRightInd w:val="0"/>
        <w:spacing w:before="120" w:after="12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Ilekroć w Programie jest mowa o:</w:t>
      </w:r>
    </w:p>
    <w:p w14:paraId="7889EAE7" w14:textId="218DE560" w:rsidR="00553C10" w:rsidRPr="007C0C14" w:rsidRDefault="00553C10" w:rsidP="00A72A6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ustaw</w:t>
      </w:r>
      <w:r w:rsidR="00DD0639">
        <w:rPr>
          <w:rFonts w:ascii="Times New Roman" w:hAnsi="Times New Roman"/>
          <w:sz w:val="24"/>
          <w:szCs w:val="24"/>
        </w:rPr>
        <w:t>ie - rozumie się przez to ustawę</w:t>
      </w:r>
      <w:r w:rsidRPr="007C0C14">
        <w:rPr>
          <w:rFonts w:ascii="Times New Roman" w:hAnsi="Times New Roman"/>
          <w:sz w:val="24"/>
          <w:szCs w:val="24"/>
        </w:rPr>
        <w:t xml:space="preserve"> z dnia 24 kwietnia 2003 r. o działalności</w:t>
      </w:r>
      <w:r w:rsidR="009D34EF" w:rsidRPr="007C0C14">
        <w:rPr>
          <w:rFonts w:ascii="Times New Roman" w:hAnsi="Times New Roman"/>
          <w:sz w:val="24"/>
          <w:szCs w:val="24"/>
        </w:rPr>
        <w:t xml:space="preserve"> </w:t>
      </w:r>
      <w:r w:rsidRPr="007C0C14">
        <w:rPr>
          <w:rFonts w:ascii="Times New Roman" w:hAnsi="Times New Roman"/>
          <w:sz w:val="24"/>
          <w:szCs w:val="24"/>
        </w:rPr>
        <w:t>pożytku publicznego i o wolontariacie (</w:t>
      </w:r>
      <w:proofErr w:type="spellStart"/>
      <w:r w:rsidR="00A31709">
        <w:rPr>
          <w:rFonts w:ascii="Times New Roman" w:hAnsi="Times New Roman"/>
          <w:sz w:val="24"/>
          <w:szCs w:val="24"/>
        </w:rPr>
        <w:t>t.j</w:t>
      </w:r>
      <w:proofErr w:type="spellEnd"/>
      <w:r w:rsidR="00A31709">
        <w:rPr>
          <w:rFonts w:ascii="Times New Roman" w:hAnsi="Times New Roman"/>
          <w:sz w:val="24"/>
          <w:szCs w:val="24"/>
        </w:rPr>
        <w:t xml:space="preserve">. </w:t>
      </w:r>
      <w:r w:rsidR="00A31709" w:rsidRPr="00C81EE5">
        <w:rPr>
          <w:rFonts w:ascii="Times New Roman" w:hAnsi="Times New Roman"/>
          <w:sz w:val="24"/>
          <w:szCs w:val="24"/>
        </w:rPr>
        <w:t xml:space="preserve">Dz. U. z </w:t>
      </w:r>
      <w:r w:rsidR="00364C0E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1B6DF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31709" w:rsidRPr="00A24D39">
        <w:rPr>
          <w:rFonts w:ascii="Times New Roman" w:hAnsi="Times New Roman"/>
          <w:color w:val="000000" w:themeColor="text1"/>
          <w:sz w:val="24"/>
          <w:szCs w:val="24"/>
        </w:rPr>
        <w:t xml:space="preserve"> r., poz.</w:t>
      </w:r>
      <w:r w:rsidR="007224DA" w:rsidRPr="00A24D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4C0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B6DFF">
        <w:rPr>
          <w:rFonts w:ascii="Times New Roman" w:hAnsi="Times New Roman"/>
          <w:color w:val="000000" w:themeColor="text1"/>
          <w:sz w:val="24"/>
          <w:szCs w:val="24"/>
        </w:rPr>
        <w:t>327</w:t>
      </w:r>
      <w:r w:rsidR="00A31709" w:rsidRPr="00A24D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1709">
        <w:rPr>
          <w:rFonts w:ascii="Times New Roman" w:hAnsi="Times New Roman"/>
          <w:sz w:val="24"/>
          <w:szCs w:val="24"/>
        </w:rPr>
        <w:t>ze zm</w:t>
      </w:r>
      <w:r w:rsidR="00530994">
        <w:rPr>
          <w:rFonts w:ascii="Times New Roman" w:hAnsi="Times New Roman"/>
          <w:sz w:val="24"/>
          <w:szCs w:val="24"/>
        </w:rPr>
        <w:t>.</w:t>
      </w:r>
      <w:r w:rsidRPr="007C0C14">
        <w:rPr>
          <w:rFonts w:ascii="Times New Roman" w:hAnsi="Times New Roman"/>
          <w:sz w:val="24"/>
          <w:szCs w:val="24"/>
        </w:rPr>
        <w:t>),</w:t>
      </w:r>
    </w:p>
    <w:p w14:paraId="5E05940E" w14:textId="7814C56B" w:rsidR="00553C10" w:rsidRPr="007C0C14" w:rsidRDefault="00553C10" w:rsidP="00A72A6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uchwale - rozumie się przez to uchwałę</w:t>
      </w:r>
      <w:r w:rsidR="001B6DFF">
        <w:rPr>
          <w:rFonts w:ascii="Times New Roman" w:hAnsi="Times New Roman"/>
          <w:sz w:val="24"/>
          <w:szCs w:val="24"/>
        </w:rPr>
        <w:t xml:space="preserve"> Rady Gminy Czerwonka</w:t>
      </w:r>
      <w:r w:rsidRPr="007C0C14">
        <w:rPr>
          <w:rFonts w:ascii="Times New Roman" w:hAnsi="Times New Roman"/>
          <w:sz w:val="24"/>
          <w:szCs w:val="24"/>
        </w:rPr>
        <w:t>, do której załącznikiem jest Program,</w:t>
      </w:r>
    </w:p>
    <w:p w14:paraId="170DCBE8" w14:textId="77777777" w:rsidR="00553C10" w:rsidRPr="007C0C14" w:rsidRDefault="00553C10" w:rsidP="00A72A6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gminie - rozumie się przez to Gminę Czerwonka,</w:t>
      </w:r>
    </w:p>
    <w:p w14:paraId="07544F90" w14:textId="4FE68FBC" w:rsidR="00553C10" w:rsidRPr="007C0C14" w:rsidRDefault="00553C10" w:rsidP="00A72A6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organizacjach pozarządowych - rozumie się p</w:t>
      </w:r>
      <w:r w:rsidR="00D94BB3">
        <w:rPr>
          <w:rFonts w:ascii="Times New Roman" w:hAnsi="Times New Roman"/>
          <w:sz w:val="24"/>
          <w:szCs w:val="24"/>
        </w:rPr>
        <w:t>rzez to organizacje pozarządowe</w:t>
      </w:r>
      <w:r w:rsidR="00403947">
        <w:rPr>
          <w:rFonts w:ascii="Times New Roman" w:hAnsi="Times New Roman"/>
          <w:sz w:val="24"/>
          <w:szCs w:val="24"/>
        </w:rPr>
        <w:t xml:space="preserve">, o których mowa w art. 3 ust. 2 ustawy </w:t>
      </w:r>
      <w:r w:rsidRPr="007C0C14">
        <w:rPr>
          <w:rFonts w:ascii="Times New Roman" w:hAnsi="Times New Roman"/>
          <w:sz w:val="24"/>
          <w:szCs w:val="24"/>
        </w:rPr>
        <w:t>oraz</w:t>
      </w:r>
      <w:r w:rsidR="009D34EF" w:rsidRPr="007C0C14">
        <w:rPr>
          <w:rFonts w:ascii="Times New Roman" w:hAnsi="Times New Roman"/>
          <w:sz w:val="24"/>
          <w:szCs w:val="24"/>
        </w:rPr>
        <w:t xml:space="preserve"> </w:t>
      </w:r>
      <w:r w:rsidRPr="007C0C14">
        <w:rPr>
          <w:rFonts w:ascii="Times New Roman" w:hAnsi="Times New Roman"/>
          <w:sz w:val="24"/>
          <w:szCs w:val="24"/>
        </w:rPr>
        <w:t xml:space="preserve">inne podmioty prowadzące </w:t>
      </w:r>
      <w:r w:rsidR="00D94BB3">
        <w:rPr>
          <w:rFonts w:ascii="Times New Roman" w:hAnsi="Times New Roman"/>
          <w:sz w:val="24"/>
          <w:szCs w:val="24"/>
        </w:rPr>
        <w:t>działalność pożytku publicznego</w:t>
      </w:r>
      <w:r w:rsidRPr="007C0C14">
        <w:rPr>
          <w:rFonts w:ascii="Times New Roman" w:hAnsi="Times New Roman"/>
          <w:sz w:val="24"/>
          <w:szCs w:val="24"/>
        </w:rPr>
        <w:t>, o których mowa w</w:t>
      </w:r>
      <w:r w:rsidR="009D34EF" w:rsidRPr="007C0C14">
        <w:rPr>
          <w:rFonts w:ascii="Times New Roman" w:hAnsi="Times New Roman"/>
          <w:sz w:val="24"/>
          <w:szCs w:val="24"/>
        </w:rPr>
        <w:t xml:space="preserve"> </w:t>
      </w:r>
      <w:r w:rsidRPr="007C0C14">
        <w:rPr>
          <w:rFonts w:ascii="Times New Roman" w:hAnsi="Times New Roman"/>
          <w:sz w:val="24"/>
          <w:szCs w:val="24"/>
        </w:rPr>
        <w:t>art.</w:t>
      </w:r>
      <w:r w:rsidR="001B6DFF">
        <w:rPr>
          <w:rFonts w:ascii="Times New Roman" w:hAnsi="Times New Roman"/>
          <w:sz w:val="24"/>
          <w:szCs w:val="24"/>
        </w:rPr>
        <w:t xml:space="preserve"> </w:t>
      </w:r>
      <w:r w:rsidRPr="007C0C14">
        <w:rPr>
          <w:rFonts w:ascii="Times New Roman" w:hAnsi="Times New Roman"/>
          <w:sz w:val="24"/>
          <w:szCs w:val="24"/>
        </w:rPr>
        <w:t>3 ust. 3 ustawy,</w:t>
      </w:r>
    </w:p>
    <w:p w14:paraId="487CF757" w14:textId="584C80DF" w:rsidR="00553C10" w:rsidRPr="00B8188C" w:rsidRDefault="00553C10" w:rsidP="00A72A6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188C">
        <w:rPr>
          <w:rFonts w:ascii="Times New Roman" w:hAnsi="Times New Roman"/>
          <w:color w:val="000000" w:themeColor="text1"/>
          <w:sz w:val="24"/>
          <w:szCs w:val="24"/>
        </w:rPr>
        <w:t>dotacji — rozumie się przez to dotacje w rozumieniu art.</w:t>
      </w:r>
      <w:r w:rsidR="001B6D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188C">
        <w:rPr>
          <w:rFonts w:ascii="Times New Roman" w:hAnsi="Times New Roman"/>
          <w:color w:val="000000" w:themeColor="text1"/>
          <w:sz w:val="24"/>
          <w:szCs w:val="24"/>
        </w:rPr>
        <w:t>127 ust. l pkt. l lit. e oraz</w:t>
      </w:r>
      <w:r w:rsidR="009D34EF" w:rsidRPr="00B818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188C">
        <w:rPr>
          <w:rFonts w:ascii="Times New Roman" w:hAnsi="Times New Roman"/>
          <w:color w:val="000000" w:themeColor="text1"/>
          <w:sz w:val="24"/>
          <w:szCs w:val="24"/>
        </w:rPr>
        <w:t>art.</w:t>
      </w:r>
      <w:r w:rsidR="001B6D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188C">
        <w:rPr>
          <w:rFonts w:ascii="Times New Roman" w:hAnsi="Times New Roman"/>
          <w:color w:val="000000" w:themeColor="text1"/>
          <w:sz w:val="24"/>
          <w:szCs w:val="24"/>
        </w:rPr>
        <w:t xml:space="preserve">221 ustawy z dnia 27 sierpnia 2009 roku o finansach publicznych ( Dz.U. </w:t>
      </w:r>
      <w:r w:rsidR="00D10B8E">
        <w:rPr>
          <w:rFonts w:ascii="Times New Roman" w:hAnsi="Times New Roman"/>
          <w:color w:val="000000" w:themeColor="text1"/>
          <w:sz w:val="24"/>
          <w:szCs w:val="24"/>
        </w:rPr>
        <w:t>z 202</w:t>
      </w:r>
      <w:r w:rsidR="001B6DF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42857" w:rsidRPr="00B8188C">
        <w:rPr>
          <w:rFonts w:ascii="Times New Roman" w:hAnsi="Times New Roman"/>
          <w:color w:val="000000" w:themeColor="text1"/>
          <w:sz w:val="24"/>
          <w:szCs w:val="24"/>
        </w:rPr>
        <w:t xml:space="preserve"> r. </w:t>
      </w:r>
      <w:r w:rsidRPr="00B8188C">
        <w:rPr>
          <w:rFonts w:ascii="Times New Roman" w:hAnsi="Times New Roman"/>
          <w:color w:val="000000" w:themeColor="text1"/>
          <w:sz w:val="24"/>
          <w:szCs w:val="24"/>
        </w:rPr>
        <w:t xml:space="preserve">poz. </w:t>
      </w:r>
      <w:r w:rsidR="001B6DFF">
        <w:rPr>
          <w:rFonts w:ascii="Times New Roman" w:hAnsi="Times New Roman"/>
          <w:color w:val="000000" w:themeColor="text1"/>
          <w:sz w:val="24"/>
          <w:szCs w:val="24"/>
        </w:rPr>
        <w:t xml:space="preserve">1634, z </w:t>
      </w:r>
      <w:proofErr w:type="spellStart"/>
      <w:r w:rsidR="001B6DFF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1B6DFF">
        <w:rPr>
          <w:rFonts w:ascii="Times New Roman" w:hAnsi="Times New Roman"/>
          <w:color w:val="000000" w:themeColor="text1"/>
          <w:sz w:val="24"/>
          <w:szCs w:val="24"/>
        </w:rPr>
        <w:t>. zm.</w:t>
      </w:r>
      <w:r w:rsidR="00B8188C" w:rsidRPr="00B8188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B6DF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D29AF00" w14:textId="77777777" w:rsidR="00553C10" w:rsidRPr="00B8188C" w:rsidRDefault="00553C10" w:rsidP="00A72A6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188C">
        <w:rPr>
          <w:rFonts w:ascii="Times New Roman" w:hAnsi="Times New Roman"/>
          <w:color w:val="000000" w:themeColor="text1"/>
          <w:sz w:val="24"/>
          <w:szCs w:val="24"/>
        </w:rPr>
        <w:t>konkursie - rozumie się przez to otwarty konkurs ofert, o którym mowa w art. l1</w:t>
      </w:r>
      <w:r w:rsidR="009D34EF" w:rsidRPr="00B818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188C">
        <w:rPr>
          <w:rFonts w:ascii="Times New Roman" w:hAnsi="Times New Roman"/>
          <w:color w:val="000000" w:themeColor="text1"/>
          <w:sz w:val="24"/>
          <w:szCs w:val="24"/>
        </w:rPr>
        <w:t>ust.2 i w art. 13 ustawy.</w:t>
      </w:r>
    </w:p>
    <w:p w14:paraId="432B9081" w14:textId="77777777" w:rsidR="00553C10" w:rsidRPr="007C0C14" w:rsidRDefault="00553C10" w:rsidP="004A4C9B">
      <w:pPr>
        <w:autoSpaceDE w:val="0"/>
        <w:autoSpaceDN w:val="0"/>
        <w:adjustRightInd w:val="0"/>
        <w:spacing w:before="120" w:after="12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7953884A" w14:textId="77777777" w:rsidR="00553C10" w:rsidRPr="00274272" w:rsidRDefault="00553C10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4272">
        <w:rPr>
          <w:rFonts w:ascii="Times New Roman" w:hAnsi="Times New Roman"/>
          <w:b/>
          <w:sz w:val="24"/>
          <w:szCs w:val="24"/>
        </w:rPr>
        <w:t>§2.</w:t>
      </w:r>
    </w:p>
    <w:p w14:paraId="14A08083" w14:textId="77777777" w:rsidR="00553C10" w:rsidRPr="00274272" w:rsidRDefault="00FA1118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74272">
        <w:rPr>
          <w:rFonts w:ascii="Times New Roman" w:hAnsi="Times New Roman"/>
          <w:b/>
          <w:bCs/>
          <w:sz w:val="24"/>
          <w:szCs w:val="24"/>
        </w:rPr>
        <w:t>Cel główny i cele szczegółowe</w:t>
      </w:r>
    </w:p>
    <w:p w14:paraId="6C6EDE5B" w14:textId="77777777" w:rsidR="00553C10" w:rsidRPr="007C0C14" w:rsidRDefault="00553C10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552ECF" w14:textId="77777777" w:rsidR="00FA1118" w:rsidRPr="007C0C14" w:rsidRDefault="00FA1118" w:rsidP="00A72A6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C0C14">
        <w:rPr>
          <w:rFonts w:ascii="Times New Roman" w:hAnsi="Times New Roman"/>
          <w:bCs/>
          <w:sz w:val="24"/>
          <w:szCs w:val="24"/>
        </w:rPr>
        <w:t xml:space="preserve">Celem głównym programu współpracy jest budowanie i umacnianie partnerstwa pomiędzy samorządem  a organizacjami pozarządowymi działającymi na terenie Gminy Czerwonka oraz </w:t>
      </w:r>
      <w:r w:rsidRPr="007C0C14">
        <w:rPr>
          <w:rFonts w:ascii="Times New Roman" w:hAnsi="Times New Roman"/>
          <w:sz w:val="24"/>
          <w:szCs w:val="24"/>
        </w:rPr>
        <w:t xml:space="preserve">podnoszenie skuteczności i efektywności działań podejmowanych w sferze zadań publicznych. </w:t>
      </w:r>
    </w:p>
    <w:p w14:paraId="02F1AED1" w14:textId="77777777" w:rsidR="00FA1118" w:rsidRPr="007C0C14" w:rsidRDefault="00FA1118" w:rsidP="00A72A6B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Cele szczegółowe współpracy gminy z organizacjami</w:t>
      </w:r>
      <w:r w:rsidR="00403947">
        <w:rPr>
          <w:rFonts w:ascii="Times New Roman" w:hAnsi="Times New Roman"/>
          <w:sz w:val="24"/>
          <w:szCs w:val="24"/>
        </w:rPr>
        <w:t xml:space="preserve"> pozarządowymi</w:t>
      </w:r>
      <w:r w:rsidRPr="007C0C14">
        <w:rPr>
          <w:rFonts w:ascii="Times New Roman" w:hAnsi="Times New Roman"/>
          <w:sz w:val="24"/>
          <w:szCs w:val="24"/>
        </w:rPr>
        <w:t xml:space="preserve"> obejmują:</w:t>
      </w:r>
    </w:p>
    <w:p w14:paraId="0CCC45E5" w14:textId="77777777" w:rsidR="00702FFD" w:rsidRPr="007C0C14" w:rsidRDefault="00702FFD" w:rsidP="00A72A6B">
      <w:pPr>
        <w:pStyle w:val="Akapitzlist"/>
        <w:numPr>
          <w:ilvl w:val="1"/>
          <w:numId w:val="22"/>
        </w:numPr>
        <w:tabs>
          <w:tab w:val="clear" w:pos="786"/>
          <w:tab w:val="num" w:pos="567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wspieranie rozwoju aktywności w społeczności Gminy Czerwonka i jej zaangażowania w proces definiowan</w:t>
      </w:r>
      <w:r w:rsidR="007D19DF">
        <w:rPr>
          <w:rFonts w:ascii="Times New Roman" w:hAnsi="Times New Roman"/>
          <w:sz w:val="24"/>
          <w:szCs w:val="24"/>
        </w:rPr>
        <w:t>i</w:t>
      </w:r>
      <w:r w:rsidRPr="007C0C14">
        <w:rPr>
          <w:rFonts w:ascii="Times New Roman" w:hAnsi="Times New Roman"/>
          <w:sz w:val="24"/>
          <w:szCs w:val="24"/>
        </w:rPr>
        <w:t>a i rozwiązywania problemów lokalnych</w:t>
      </w:r>
      <w:r w:rsidR="00DD0639">
        <w:rPr>
          <w:rFonts w:ascii="Times New Roman" w:hAnsi="Times New Roman"/>
          <w:sz w:val="24"/>
          <w:szCs w:val="24"/>
        </w:rPr>
        <w:t>,</w:t>
      </w:r>
    </w:p>
    <w:p w14:paraId="13A21DFD" w14:textId="77777777" w:rsidR="00702FFD" w:rsidRPr="007C0C14" w:rsidRDefault="00702FFD" w:rsidP="00A72A6B">
      <w:pPr>
        <w:pStyle w:val="Akapitzlist"/>
        <w:numPr>
          <w:ilvl w:val="1"/>
          <w:numId w:val="22"/>
        </w:numPr>
        <w:tabs>
          <w:tab w:val="clear" w:pos="786"/>
          <w:tab w:val="num" w:pos="567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integracja podmiotów realizujących różne inicjatywy w sferze zadań publicznych</w:t>
      </w:r>
      <w:r w:rsidR="00DD0639">
        <w:rPr>
          <w:rFonts w:ascii="Times New Roman" w:hAnsi="Times New Roman"/>
          <w:sz w:val="24"/>
          <w:szCs w:val="24"/>
        </w:rPr>
        <w:t>,</w:t>
      </w:r>
    </w:p>
    <w:p w14:paraId="4D653B6E" w14:textId="77777777" w:rsidR="00702FFD" w:rsidRPr="007C0C14" w:rsidRDefault="00B63245" w:rsidP="00A72A6B">
      <w:pPr>
        <w:pStyle w:val="Akapitzlist"/>
        <w:numPr>
          <w:ilvl w:val="1"/>
          <w:numId w:val="22"/>
        </w:numPr>
        <w:tabs>
          <w:tab w:val="clear" w:pos="786"/>
          <w:tab w:val="num" w:pos="567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poprawa jakości życia poprzez pełniejsze zaspokojenie potrzeb mieszkańców</w:t>
      </w:r>
      <w:r w:rsidR="00DD0639">
        <w:rPr>
          <w:rFonts w:ascii="Times New Roman" w:hAnsi="Times New Roman"/>
          <w:sz w:val="24"/>
          <w:szCs w:val="24"/>
        </w:rPr>
        <w:t>,</w:t>
      </w:r>
    </w:p>
    <w:p w14:paraId="3FA5D552" w14:textId="027F2B6A" w:rsidR="00B63245" w:rsidRPr="007C0C14" w:rsidRDefault="00B63245" w:rsidP="00A72A6B">
      <w:pPr>
        <w:pStyle w:val="Akapitzlist"/>
        <w:numPr>
          <w:ilvl w:val="1"/>
          <w:numId w:val="22"/>
        </w:numPr>
        <w:tabs>
          <w:tab w:val="clear" w:pos="786"/>
          <w:tab w:val="num" w:pos="567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 xml:space="preserve">wsparcie dla organizacji pozarządowych i innych </w:t>
      </w:r>
      <w:r w:rsidR="007224DA">
        <w:rPr>
          <w:rFonts w:ascii="Times New Roman" w:hAnsi="Times New Roman"/>
          <w:sz w:val="24"/>
          <w:szCs w:val="24"/>
        </w:rPr>
        <w:t>podmiotów służące ich rozwojowi</w:t>
      </w:r>
      <w:r w:rsidR="004875BD">
        <w:rPr>
          <w:rFonts w:ascii="Times New Roman" w:hAnsi="Times New Roman"/>
          <w:sz w:val="24"/>
          <w:szCs w:val="24"/>
        </w:rPr>
        <w:t xml:space="preserve"> </w:t>
      </w:r>
      <w:r w:rsidRPr="007C0C14">
        <w:rPr>
          <w:rFonts w:ascii="Times New Roman" w:hAnsi="Times New Roman"/>
          <w:sz w:val="24"/>
          <w:szCs w:val="24"/>
        </w:rPr>
        <w:t>i lepszemu przygotowaniu do współpracy z Gminą Czerwonka w zakresie realizacji zadań publicznych i dla osiągnięcia ważnych celów społecznych</w:t>
      </w:r>
      <w:r w:rsidR="00DD0639">
        <w:rPr>
          <w:rFonts w:ascii="Times New Roman" w:hAnsi="Times New Roman"/>
          <w:sz w:val="24"/>
          <w:szCs w:val="24"/>
        </w:rPr>
        <w:t>.</w:t>
      </w:r>
    </w:p>
    <w:p w14:paraId="57F59197" w14:textId="77777777" w:rsidR="00757E67" w:rsidRDefault="00757E67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14:paraId="02DF2FCA" w14:textId="77777777" w:rsidR="00B63245" w:rsidRPr="00274272" w:rsidRDefault="00B63245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4272">
        <w:rPr>
          <w:rFonts w:ascii="Times New Roman" w:hAnsi="Times New Roman"/>
          <w:b/>
          <w:sz w:val="24"/>
          <w:szCs w:val="24"/>
        </w:rPr>
        <w:t>§3.</w:t>
      </w:r>
    </w:p>
    <w:p w14:paraId="47391B5E" w14:textId="77777777" w:rsidR="00B63245" w:rsidRPr="00274272" w:rsidRDefault="00B63245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4272">
        <w:rPr>
          <w:rFonts w:ascii="Times New Roman" w:hAnsi="Times New Roman"/>
          <w:b/>
          <w:sz w:val="24"/>
          <w:szCs w:val="24"/>
        </w:rPr>
        <w:t>Zasady współpracy</w:t>
      </w:r>
    </w:p>
    <w:p w14:paraId="74DBCDD3" w14:textId="77777777" w:rsidR="00B63245" w:rsidRPr="007C0C14" w:rsidRDefault="00B63245" w:rsidP="004A4C9B">
      <w:pPr>
        <w:autoSpaceDE w:val="0"/>
        <w:autoSpaceDN w:val="0"/>
        <w:adjustRightInd w:val="0"/>
        <w:spacing w:before="120" w:after="12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2F73FEFB" w14:textId="77777777" w:rsidR="00B63245" w:rsidRPr="007C0C14" w:rsidRDefault="00B63245" w:rsidP="004A4C9B">
      <w:pPr>
        <w:autoSpaceDE w:val="0"/>
        <w:autoSpaceDN w:val="0"/>
        <w:adjustRightInd w:val="0"/>
        <w:spacing w:before="120" w:after="12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lastRenderedPageBreak/>
        <w:t>Współpraca gminy z organizacjami pozarządowymi opiera się na zasadach:</w:t>
      </w:r>
    </w:p>
    <w:p w14:paraId="1009A93F" w14:textId="77777777" w:rsidR="00B63245" w:rsidRPr="007C0C14" w:rsidRDefault="00D43D2E" w:rsidP="00A72A6B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pomocni</w:t>
      </w:r>
      <w:r w:rsidR="00B63245" w:rsidRPr="007C0C14">
        <w:rPr>
          <w:rFonts w:ascii="Times New Roman" w:hAnsi="Times New Roman"/>
          <w:sz w:val="24"/>
          <w:szCs w:val="24"/>
        </w:rPr>
        <w:t xml:space="preserve">czości </w:t>
      </w:r>
      <w:r w:rsidRPr="007C0C14">
        <w:rPr>
          <w:rFonts w:ascii="Times New Roman" w:hAnsi="Times New Roman"/>
          <w:sz w:val="24"/>
          <w:szCs w:val="24"/>
        </w:rPr>
        <w:t>–</w:t>
      </w:r>
      <w:r w:rsidR="00DD0639">
        <w:rPr>
          <w:rFonts w:ascii="Times New Roman" w:hAnsi="Times New Roman"/>
          <w:sz w:val="24"/>
          <w:szCs w:val="24"/>
        </w:rPr>
        <w:t xml:space="preserve"> </w:t>
      </w:r>
      <w:r w:rsidRPr="007C0C14">
        <w:rPr>
          <w:rFonts w:ascii="Times New Roman" w:hAnsi="Times New Roman"/>
          <w:sz w:val="24"/>
          <w:szCs w:val="24"/>
        </w:rPr>
        <w:t xml:space="preserve">gmina powierza organizacjom </w:t>
      </w:r>
      <w:r w:rsidR="00403947">
        <w:rPr>
          <w:rFonts w:ascii="Times New Roman" w:hAnsi="Times New Roman"/>
          <w:sz w:val="24"/>
          <w:szCs w:val="24"/>
        </w:rPr>
        <w:t>pozarządowym</w:t>
      </w:r>
      <w:r w:rsidR="00403947" w:rsidRPr="007C0C14">
        <w:rPr>
          <w:rFonts w:ascii="Times New Roman" w:hAnsi="Times New Roman"/>
          <w:sz w:val="24"/>
          <w:szCs w:val="24"/>
        </w:rPr>
        <w:t xml:space="preserve"> </w:t>
      </w:r>
      <w:r w:rsidRPr="007C0C14">
        <w:rPr>
          <w:rFonts w:ascii="Times New Roman" w:hAnsi="Times New Roman"/>
          <w:sz w:val="24"/>
          <w:szCs w:val="24"/>
        </w:rPr>
        <w:t>realizację zadań własnych, a organizacje zapewniają ich wykonanie w sposób ekonomiczny, profesjonalny i terminowy</w:t>
      </w:r>
    </w:p>
    <w:p w14:paraId="5DAE82FE" w14:textId="77777777" w:rsidR="008D6BE7" w:rsidRPr="007C0C14" w:rsidRDefault="008D6BE7" w:rsidP="00A72A6B">
      <w:pPr>
        <w:pStyle w:val="Default"/>
        <w:numPr>
          <w:ilvl w:val="0"/>
          <w:numId w:val="21"/>
        </w:numPr>
        <w:spacing w:before="120" w:after="120"/>
        <w:ind w:left="426" w:hanging="284"/>
        <w:jc w:val="both"/>
        <w:rPr>
          <w:color w:val="auto"/>
        </w:rPr>
      </w:pPr>
      <w:r w:rsidRPr="007C0C14">
        <w:rPr>
          <w:color w:val="auto"/>
        </w:rPr>
        <w:t xml:space="preserve">suwerenności stron - stosunki pomiędzy gminą a organizacjami </w:t>
      </w:r>
      <w:r w:rsidR="00403947">
        <w:t>pozarządowymi</w:t>
      </w:r>
      <w:r w:rsidR="00403947" w:rsidRPr="007C0C14">
        <w:rPr>
          <w:color w:val="auto"/>
        </w:rPr>
        <w:t xml:space="preserve"> </w:t>
      </w:r>
      <w:r w:rsidRPr="007C0C14">
        <w:rPr>
          <w:color w:val="auto"/>
        </w:rPr>
        <w:t xml:space="preserve">kształtowane będą z poszanowaniem wzajemnej autonomii i niezależności; </w:t>
      </w:r>
    </w:p>
    <w:p w14:paraId="0AE43174" w14:textId="77777777" w:rsidR="008D6BE7" w:rsidRPr="007C0C14" w:rsidRDefault="00403947" w:rsidP="00A72A6B">
      <w:pPr>
        <w:pStyle w:val="Default"/>
        <w:numPr>
          <w:ilvl w:val="0"/>
          <w:numId w:val="21"/>
        </w:numPr>
        <w:spacing w:before="120" w:after="120"/>
        <w:ind w:left="426" w:hanging="284"/>
        <w:jc w:val="both"/>
        <w:rPr>
          <w:color w:val="auto"/>
        </w:rPr>
      </w:pPr>
      <w:r>
        <w:rPr>
          <w:color w:val="auto"/>
        </w:rPr>
        <w:t>partnerstwa -</w:t>
      </w:r>
      <w:r w:rsidR="008D6BE7" w:rsidRPr="007C0C14">
        <w:rPr>
          <w:color w:val="auto"/>
        </w:rPr>
        <w:t xml:space="preserve"> organizacje pozarządowe, na zasadach i w formach określonych w ustawie oraz w trybie wynikającym z odrębnych przepisów, uczestniczą w identyfikowaniu i definiowaniu problemów społecznych Gminy Czerwonka, wypracowywaniu sposobów ich rozwiązywania oraz wykonywaniu zadań publicznych; </w:t>
      </w:r>
    </w:p>
    <w:p w14:paraId="6F49E72F" w14:textId="77777777" w:rsidR="008D6BE7" w:rsidRPr="007C0C14" w:rsidRDefault="008D6BE7" w:rsidP="00A72A6B">
      <w:pPr>
        <w:pStyle w:val="Default"/>
        <w:numPr>
          <w:ilvl w:val="0"/>
          <w:numId w:val="21"/>
        </w:numPr>
        <w:spacing w:before="120" w:after="120"/>
        <w:ind w:left="426" w:hanging="284"/>
        <w:jc w:val="both"/>
        <w:rPr>
          <w:color w:val="auto"/>
        </w:rPr>
      </w:pPr>
      <w:r w:rsidRPr="007C0C14">
        <w:rPr>
          <w:color w:val="auto"/>
        </w:rPr>
        <w:t xml:space="preserve">efektywności - wspólne dążenie do osiągnięcia możliwie największych efektów realizacji zadań publicznych; </w:t>
      </w:r>
    </w:p>
    <w:p w14:paraId="0136F130" w14:textId="77777777" w:rsidR="008D6BE7" w:rsidRPr="007C0C14" w:rsidRDefault="008D6BE7" w:rsidP="00A72A6B">
      <w:pPr>
        <w:pStyle w:val="Default"/>
        <w:numPr>
          <w:ilvl w:val="0"/>
          <w:numId w:val="21"/>
        </w:numPr>
        <w:spacing w:before="120" w:after="120"/>
        <w:ind w:left="426" w:hanging="284"/>
        <w:jc w:val="both"/>
        <w:rPr>
          <w:color w:val="auto"/>
        </w:rPr>
      </w:pPr>
      <w:r w:rsidRPr="007C0C14">
        <w:rPr>
          <w:color w:val="auto"/>
        </w:rPr>
        <w:t xml:space="preserve">uczciwej konkurencji -oznacza, że organy samorządu udzielają wszystkim podmiotom jednakowych informacji odnośnie wykonywanych działań; </w:t>
      </w:r>
    </w:p>
    <w:p w14:paraId="33CF5C56" w14:textId="77777777" w:rsidR="008D6BE7" w:rsidRPr="007C0C14" w:rsidRDefault="008D6BE7" w:rsidP="00A72A6B">
      <w:pPr>
        <w:pStyle w:val="Default"/>
        <w:numPr>
          <w:ilvl w:val="0"/>
          <w:numId w:val="21"/>
        </w:numPr>
        <w:spacing w:before="120" w:after="120"/>
        <w:ind w:left="426" w:hanging="284"/>
        <w:jc w:val="both"/>
        <w:rPr>
          <w:color w:val="auto"/>
        </w:rPr>
      </w:pPr>
      <w:r w:rsidRPr="007C0C14">
        <w:t>jawności –</w:t>
      </w:r>
      <w:r w:rsidR="00204A8F" w:rsidRPr="007C0C14">
        <w:t xml:space="preserve"> </w:t>
      </w:r>
      <w:r w:rsidRPr="007C0C14">
        <w:t xml:space="preserve">Gmina Czerwonka udostępnia organizacjom pozarządowym informacji o zamiarach, celach i środkach przeznaczonych na realizację zadań publicznych; </w:t>
      </w:r>
    </w:p>
    <w:p w14:paraId="351614ED" w14:textId="77777777" w:rsidR="008D6BE7" w:rsidRPr="007C0C14" w:rsidRDefault="008D6BE7" w:rsidP="00A72A6B">
      <w:pPr>
        <w:pStyle w:val="CM18"/>
        <w:numPr>
          <w:ilvl w:val="0"/>
          <w:numId w:val="21"/>
        </w:numPr>
        <w:spacing w:before="120" w:after="120"/>
        <w:ind w:left="426" w:hanging="284"/>
        <w:jc w:val="both"/>
      </w:pPr>
      <w:r w:rsidRPr="007C0C14">
        <w:t xml:space="preserve">transparentności -  Gmina Czerwonka przy współpracy z organizacjami kieruje się zasadą przejrzystości. </w:t>
      </w:r>
    </w:p>
    <w:p w14:paraId="2B2DAA98" w14:textId="77777777" w:rsidR="008D6BE7" w:rsidRPr="00274272" w:rsidRDefault="008D6BE7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4272">
        <w:rPr>
          <w:rFonts w:ascii="Times New Roman" w:hAnsi="Times New Roman"/>
          <w:b/>
          <w:sz w:val="24"/>
          <w:szCs w:val="24"/>
        </w:rPr>
        <w:t xml:space="preserve">  §4.</w:t>
      </w:r>
    </w:p>
    <w:p w14:paraId="11F646ED" w14:textId="77777777" w:rsidR="008D6BE7" w:rsidRPr="00614677" w:rsidRDefault="00D77215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b/>
          <w:color w:val="000000" w:themeColor="text1"/>
          <w:sz w:val="24"/>
          <w:szCs w:val="24"/>
        </w:rPr>
        <w:t>Zakres</w:t>
      </w:r>
      <w:r w:rsidR="008D6BE7" w:rsidRPr="006146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przedmiotowy:</w:t>
      </w:r>
    </w:p>
    <w:p w14:paraId="300BA8AF" w14:textId="77777777" w:rsidR="00C607F5" w:rsidRPr="007C0C14" w:rsidRDefault="00C607F5" w:rsidP="004A4C9B">
      <w:pPr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14:paraId="704E3EC0" w14:textId="2A5E38FB" w:rsidR="00D43D2E" w:rsidRPr="00843BD8" w:rsidRDefault="00843BD8" w:rsidP="004A4C9B">
      <w:pPr>
        <w:autoSpaceDE w:val="0"/>
        <w:autoSpaceDN w:val="0"/>
        <w:adjustRightInd w:val="0"/>
        <w:spacing w:before="120" w:after="120" w:line="240" w:lineRule="auto"/>
        <w:ind w:left="142"/>
        <w:rPr>
          <w:rFonts w:ascii="Times New Roman" w:hAnsi="Times New Roman"/>
          <w:sz w:val="24"/>
          <w:szCs w:val="24"/>
        </w:rPr>
      </w:pP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Współpraca z organizacjami pozarządowymi dotyczy zadań określonych w art. 4 ust. 1 ustawy,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a w szczególności zadań obejmujących następujące obszary: </w:t>
      </w:r>
      <w:r w:rsidRPr="00843BD8">
        <w:rPr>
          <w:rFonts w:ascii="Times New Roman" w:hAnsi="Times New Roman"/>
          <w:sz w:val="24"/>
          <w:szCs w:val="24"/>
        </w:rPr>
        <w:br/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1) kultury i ochrony dziedzictwa kulturowego, </w:t>
      </w:r>
      <w:r w:rsidRPr="00843BD8">
        <w:rPr>
          <w:rFonts w:ascii="Times New Roman" w:hAnsi="Times New Roman"/>
          <w:sz w:val="24"/>
          <w:szCs w:val="24"/>
        </w:rPr>
        <w:br/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2) kultury fizycznej i sportu, </w:t>
      </w:r>
      <w:r w:rsidRPr="00843BD8">
        <w:rPr>
          <w:rFonts w:ascii="Times New Roman" w:hAnsi="Times New Roman"/>
          <w:sz w:val="24"/>
          <w:szCs w:val="24"/>
        </w:rPr>
        <w:br/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3) przeciwdziałanie uzależnieniom i patologiom społecznym, </w:t>
      </w:r>
      <w:r w:rsidRPr="00843BD8">
        <w:rPr>
          <w:rFonts w:ascii="Times New Roman" w:hAnsi="Times New Roman"/>
          <w:sz w:val="24"/>
          <w:szCs w:val="24"/>
        </w:rPr>
        <w:br/>
      </w:r>
      <w:r w:rsidR="0054168D">
        <w:rPr>
          <w:rStyle w:val="markedcontent"/>
          <w:rFonts w:ascii="Times New Roman" w:hAnsi="Times New Roman"/>
          <w:sz w:val="24"/>
          <w:szCs w:val="24"/>
        </w:rPr>
        <w:t>4</w:t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) ochrony i promocji zdrowia, </w:t>
      </w:r>
      <w:r w:rsidRPr="00843BD8">
        <w:rPr>
          <w:rFonts w:ascii="Times New Roman" w:hAnsi="Times New Roman"/>
          <w:sz w:val="24"/>
          <w:szCs w:val="24"/>
        </w:rPr>
        <w:br/>
      </w:r>
      <w:r w:rsidR="0054168D">
        <w:rPr>
          <w:rStyle w:val="markedcontent"/>
          <w:rFonts w:ascii="Times New Roman" w:hAnsi="Times New Roman"/>
          <w:sz w:val="24"/>
          <w:szCs w:val="24"/>
        </w:rPr>
        <w:t>5</w:t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) pomocy społecznej, </w:t>
      </w:r>
      <w:r w:rsidRPr="00843BD8">
        <w:rPr>
          <w:rFonts w:ascii="Times New Roman" w:hAnsi="Times New Roman"/>
          <w:sz w:val="24"/>
          <w:szCs w:val="24"/>
        </w:rPr>
        <w:br/>
      </w:r>
      <w:r w:rsidR="0054168D">
        <w:rPr>
          <w:rStyle w:val="markedcontent"/>
          <w:rFonts w:ascii="Times New Roman" w:hAnsi="Times New Roman"/>
          <w:sz w:val="24"/>
          <w:szCs w:val="24"/>
        </w:rPr>
        <w:t>6</w:t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) działań na rzecz osób niepełnosprawnych, </w:t>
      </w:r>
      <w:r w:rsidRPr="00843BD8">
        <w:rPr>
          <w:rFonts w:ascii="Times New Roman" w:hAnsi="Times New Roman"/>
          <w:sz w:val="24"/>
          <w:szCs w:val="24"/>
        </w:rPr>
        <w:br/>
      </w:r>
      <w:r w:rsidR="0054168D">
        <w:rPr>
          <w:rStyle w:val="markedcontent"/>
          <w:rFonts w:ascii="Times New Roman" w:hAnsi="Times New Roman"/>
          <w:sz w:val="24"/>
          <w:szCs w:val="24"/>
        </w:rPr>
        <w:t>7</w:t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) działalności na rzecz osób w wieku emerytalnym, </w:t>
      </w:r>
      <w:r w:rsidRPr="00843BD8">
        <w:rPr>
          <w:rFonts w:ascii="Times New Roman" w:hAnsi="Times New Roman"/>
          <w:sz w:val="24"/>
          <w:szCs w:val="24"/>
        </w:rPr>
        <w:br/>
      </w:r>
      <w:r w:rsidR="0054168D">
        <w:rPr>
          <w:rStyle w:val="markedcontent"/>
          <w:rFonts w:ascii="Times New Roman" w:hAnsi="Times New Roman"/>
          <w:sz w:val="24"/>
          <w:szCs w:val="24"/>
        </w:rPr>
        <w:t>8</w:t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) turystki i krajoznawstwa, </w:t>
      </w:r>
      <w:r w:rsidRPr="00843BD8">
        <w:rPr>
          <w:rFonts w:ascii="Times New Roman" w:hAnsi="Times New Roman"/>
          <w:sz w:val="24"/>
          <w:szCs w:val="24"/>
        </w:rPr>
        <w:br/>
      </w:r>
      <w:r w:rsidR="0054168D">
        <w:rPr>
          <w:rStyle w:val="markedcontent"/>
          <w:rFonts w:ascii="Times New Roman" w:hAnsi="Times New Roman"/>
          <w:sz w:val="24"/>
          <w:szCs w:val="24"/>
        </w:rPr>
        <w:t>9</w:t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) działalności wspomagającej rozwój wspólnot i społeczności lokalnych, </w:t>
      </w:r>
      <w:r w:rsidRPr="00843BD8">
        <w:rPr>
          <w:rFonts w:ascii="Times New Roman" w:hAnsi="Times New Roman"/>
          <w:sz w:val="24"/>
          <w:szCs w:val="24"/>
        </w:rPr>
        <w:br/>
      </w:r>
      <w:r w:rsidR="0054168D">
        <w:rPr>
          <w:rStyle w:val="markedcontent"/>
          <w:rFonts w:ascii="Times New Roman" w:hAnsi="Times New Roman"/>
          <w:sz w:val="24"/>
          <w:szCs w:val="24"/>
        </w:rPr>
        <w:t>10</w:t>
      </w:r>
      <w:r w:rsidRPr="00843BD8">
        <w:rPr>
          <w:rStyle w:val="markedcontent"/>
          <w:rFonts w:ascii="Times New Roman" w:hAnsi="Times New Roman"/>
          <w:sz w:val="24"/>
          <w:szCs w:val="24"/>
        </w:rPr>
        <w:t xml:space="preserve">) działalności na rzecz organizacji pozarządowych oraz podmiotów wymienionych </w:t>
      </w:r>
      <w:r w:rsidRPr="00843BD8">
        <w:rPr>
          <w:rFonts w:ascii="Times New Roman" w:hAnsi="Times New Roman"/>
          <w:sz w:val="24"/>
          <w:szCs w:val="24"/>
        </w:rPr>
        <w:br/>
      </w:r>
      <w:r w:rsidRPr="00843BD8">
        <w:rPr>
          <w:rStyle w:val="markedcontent"/>
          <w:rFonts w:ascii="Times New Roman" w:hAnsi="Times New Roman"/>
          <w:sz w:val="24"/>
          <w:szCs w:val="24"/>
        </w:rPr>
        <w:t>w art. 3 ust. 3 ustawy</w:t>
      </w:r>
    </w:p>
    <w:p w14:paraId="04CA4FED" w14:textId="77777777" w:rsidR="00702FFD" w:rsidRPr="00274272" w:rsidRDefault="00C607F5" w:rsidP="004A4C9B">
      <w:pPr>
        <w:pStyle w:val="Akapitzlist"/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4272">
        <w:rPr>
          <w:rFonts w:ascii="Times New Roman" w:hAnsi="Times New Roman"/>
          <w:b/>
          <w:sz w:val="24"/>
          <w:szCs w:val="24"/>
        </w:rPr>
        <w:t>§5.</w:t>
      </w:r>
    </w:p>
    <w:p w14:paraId="6068FA75" w14:textId="77777777" w:rsidR="005E1A4F" w:rsidRPr="00274272" w:rsidRDefault="005E1A4F" w:rsidP="004A4C9B">
      <w:pPr>
        <w:pStyle w:val="Akapitzlist"/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14:paraId="365D3FA8" w14:textId="77777777" w:rsidR="00C607F5" w:rsidRPr="00274272" w:rsidRDefault="00C607F5" w:rsidP="004A4C9B">
      <w:pPr>
        <w:pStyle w:val="Akapitzlist"/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4272">
        <w:rPr>
          <w:rFonts w:ascii="Times New Roman" w:hAnsi="Times New Roman"/>
          <w:b/>
          <w:sz w:val="24"/>
          <w:szCs w:val="24"/>
        </w:rPr>
        <w:t>Formy współpracy</w:t>
      </w:r>
    </w:p>
    <w:p w14:paraId="325FF21D" w14:textId="77777777" w:rsidR="007C0C14" w:rsidRPr="007C0C14" w:rsidRDefault="007C0C14" w:rsidP="004A4C9B">
      <w:pPr>
        <w:pStyle w:val="Akapitzlist"/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14:paraId="25D81376" w14:textId="77777777" w:rsidR="00C607F5" w:rsidRPr="007C0C14" w:rsidRDefault="00C607F5" w:rsidP="00A72A6B">
      <w:pPr>
        <w:pStyle w:val="CM18"/>
        <w:numPr>
          <w:ilvl w:val="0"/>
          <w:numId w:val="15"/>
        </w:numPr>
        <w:spacing w:before="120" w:after="120"/>
        <w:ind w:left="284" w:hanging="284"/>
        <w:jc w:val="both"/>
      </w:pPr>
      <w:r w:rsidRPr="007C0C14">
        <w:t xml:space="preserve">Współpraca Gminy Czerwonka może odbywać się w formie finansowej i pozafinansowej. </w:t>
      </w:r>
    </w:p>
    <w:p w14:paraId="6D6F4FEF" w14:textId="77777777" w:rsidR="00C607F5" w:rsidRPr="007C0C14" w:rsidRDefault="00C607F5" w:rsidP="00A72A6B">
      <w:pPr>
        <w:pStyle w:val="CM18"/>
        <w:numPr>
          <w:ilvl w:val="0"/>
          <w:numId w:val="15"/>
        </w:numPr>
        <w:spacing w:before="120" w:after="120"/>
        <w:ind w:left="284" w:hanging="284"/>
        <w:jc w:val="both"/>
      </w:pPr>
      <w:r w:rsidRPr="007C0C14">
        <w:t xml:space="preserve">Współpraca o charakterze finansowym polega na zlecaniu organizacjom pozarządowym realizacji zadań publicznych na zasadach określonych w ustawie o działalności pożytku publicznego i o wolontariacie w formie: </w:t>
      </w:r>
    </w:p>
    <w:p w14:paraId="625A7B42" w14:textId="77777777" w:rsidR="00C607F5" w:rsidRPr="007C0C14" w:rsidRDefault="00DD0639" w:rsidP="00A72A6B">
      <w:pPr>
        <w:pStyle w:val="CM18"/>
        <w:numPr>
          <w:ilvl w:val="0"/>
          <w:numId w:val="16"/>
        </w:numPr>
        <w:spacing w:before="120" w:after="120"/>
        <w:ind w:left="567" w:hanging="283"/>
        <w:jc w:val="both"/>
      </w:pPr>
      <w:r>
        <w:t>powierza</w:t>
      </w:r>
      <w:r w:rsidR="00C607F5" w:rsidRPr="007C0C14">
        <w:t xml:space="preserve">nia wykonania zadań publicznych wraz z udzieleniem dotacji na finansowanie ich realizacji, </w:t>
      </w:r>
    </w:p>
    <w:p w14:paraId="4437817F" w14:textId="77777777" w:rsidR="00C607F5" w:rsidRPr="007C0C14" w:rsidRDefault="00C607F5" w:rsidP="00A72A6B">
      <w:pPr>
        <w:pStyle w:val="CM18"/>
        <w:numPr>
          <w:ilvl w:val="0"/>
          <w:numId w:val="16"/>
        </w:numPr>
        <w:spacing w:before="120" w:after="120"/>
        <w:ind w:left="567" w:hanging="283"/>
        <w:jc w:val="both"/>
      </w:pPr>
      <w:r w:rsidRPr="007C0C14">
        <w:t xml:space="preserve">wspierania takich zadań wraz z udzieleniem dotacji na dofinansowanie ich realizacji. </w:t>
      </w:r>
    </w:p>
    <w:p w14:paraId="206FBBE8" w14:textId="77777777" w:rsidR="00C607F5" w:rsidRPr="007C0C14" w:rsidRDefault="00C607F5" w:rsidP="00A72A6B">
      <w:pPr>
        <w:pStyle w:val="Default"/>
        <w:numPr>
          <w:ilvl w:val="0"/>
          <w:numId w:val="15"/>
        </w:numPr>
        <w:spacing w:before="120" w:after="120"/>
        <w:ind w:left="284" w:hanging="284"/>
        <w:jc w:val="both"/>
        <w:rPr>
          <w:color w:val="auto"/>
        </w:rPr>
      </w:pPr>
      <w:r w:rsidRPr="007C0C14">
        <w:rPr>
          <w:color w:val="auto"/>
        </w:rPr>
        <w:lastRenderedPageBreak/>
        <w:t xml:space="preserve">Powierzanie oraz wspieranie zadań, o których mowa w ust. 2, odbywa się po przeprowadzeniu otwartego konkursu ofert. </w:t>
      </w:r>
    </w:p>
    <w:p w14:paraId="798873CB" w14:textId="77777777" w:rsidR="00C607F5" w:rsidRPr="007C0C14" w:rsidRDefault="00C607F5" w:rsidP="00A72A6B">
      <w:pPr>
        <w:pStyle w:val="Default"/>
        <w:numPr>
          <w:ilvl w:val="0"/>
          <w:numId w:val="15"/>
        </w:numPr>
        <w:spacing w:before="120" w:after="120"/>
        <w:ind w:left="284" w:hanging="284"/>
        <w:jc w:val="both"/>
        <w:rPr>
          <w:color w:val="auto"/>
        </w:rPr>
      </w:pPr>
      <w:r w:rsidRPr="007C0C14">
        <w:rPr>
          <w:color w:val="auto"/>
        </w:rPr>
        <w:t xml:space="preserve">Powierzenie zadań może nastąpić w innym trybie niż w otwartym konkursie, jeżeli zadanie można zrealizować efektywniej w inny sposób określony w odrębnych przepisach (w szczególności poprzez zakup usług na zasadach i w trybie określonym w przepisach ustawy prawo zamówień publicznych, przy porównywalności metod kalkulacji kosztów oraz porównywalności opodatkowania). </w:t>
      </w:r>
    </w:p>
    <w:p w14:paraId="02CF1BA6" w14:textId="77777777" w:rsidR="00C607F5" w:rsidRPr="007C0C14" w:rsidRDefault="00C607F5" w:rsidP="00A72A6B">
      <w:pPr>
        <w:pStyle w:val="Default"/>
        <w:numPr>
          <w:ilvl w:val="0"/>
          <w:numId w:val="15"/>
        </w:numPr>
        <w:spacing w:before="120" w:after="120"/>
        <w:ind w:left="284" w:hanging="284"/>
        <w:jc w:val="both"/>
        <w:rPr>
          <w:color w:val="auto"/>
        </w:rPr>
      </w:pPr>
      <w:r w:rsidRPr="007C0C14">
        <w:rPr>
          <w:color w:val="auto"/>
        </w:rPr>
        <w:t xml:space="preserve">Współpraca o charakterze pozafinansowym może być realizowana w formie: </w:t>
      </w:r>
    </w:p>
    <w:p w14:paraId="5E646E2B" w14:textId="77777777" w:rsidR="00C607F5" w:rsidRPr="007C0C14" w:rsidRDefault="00C607F5" w:rsidP="00A72A6B">
      <w:pPr>
        <w:pStyle w:val="CM18"/>
        <w:numPr>
          <w:ilvl w:val="0"/>
          <w:numId w:val="18"/>
        </w:numPr>
        <w:spacing w:before="120" w:after="120"/>
        <w:ind w:left="567" w:hanging="283"/>
        <w:jc w:val="both"/>
      </w:pPr>
      <w:r w:rsidRPr="007C0C14">
        <w:t xml:space="preserve">wzajemnego informowania się o planowanych kierunkach działalności i współdziałania w celu zharmonizowania tych kierunków poprzez: </w:t>
      </w:r>
    </w:p>
    <w:p w14:paraId="4DE350AC" w14:textId="77777777" w:rsidR="00C607F5" w:rsidRPr="007C0C14" w:rsidRDefault="00C607F5" w:rsidP="00A72A6B">
      <w:pPr>
        <w:pStyle w:val="CM18"/>
        <w:numPr>
          <w:ilvl w:val="1"/>
          <w:numId w:val="17"/>
        </w:numPr>
        <w:spacing w:before="120" w:after="120"/>
        <w:ind w:left="851" w:hanging="284"/>
        <w:jc w:val="both"/>
      </w:pPr>
      <w:r w:rsidRPr="007C0C14">
        <w:t xml:space="preserve">publikowanie ważnych informacji, przygotowanych przez organizacje pozarządowe dotyczących działań tych organizacji, na stronie internetowej </w:t>
      </w:r>
      <w:r w:rsidR="005902ED" w:rsidRPr="007C0C14">
        <w:t xml:space="preserve">Gminy Czerwonka w </w:t>
      </w:r>
      <w:r w:rsidRPr="007C0C14">
        <w:t xml:space="preserve"> Serwisie Informacyjnym, </w:t>
      </w:r>
    </w:p>
    <w:p w14:paraId="249ABA4A" w14:textId="77777777" w:rsidR="00C607F5" w:rsidRPr="007C0C14" w:rsidRDefault="00C607F5" w:rsidP="00A72A6B">
      <w:pPr>
        <w:pStyle w:val="CM18"/>
        <w:numPr>
          <w:ilvl w:val="1"/>
          <w:numId w:val="17"/>
        </w:numPr>
        <w:spacing w:before="120" w:after="120"/>
        <w:ind w:left="851" w:hanging="284"/>
        <w:jc w:val="both"/>
      </w:pPr>
      <w:r w:rsidRPr="007C0C14">
        <w:t xml:space="preserve">udział przedstawicieli organizacji pozarządowych w sesjach Rady </w:t>
      </w:r>
      <w:r w:rsidR="005902ED" w:rsidRPr="007C0C14">
        <w:t>Gminy</w:t>
      </w:r>
      <w:r w:rsidRPr="007C0C14">
        <w:t xml:space="preserve"> oraz Komisjach Rady </w:t>
      </w:r>
      <w:r w:rsidR="005902ED" w:rsidRPr="007C0C14">
        <w:t>Gminy</w:t>
      </w:r>
      <w:r w:rsidRPr="007C0C14">
        <w:t xml:space="preserve">, z prawem zabierania głosu, </w:t>
      </w:r>
    </w:p>
    <w:p w14:paraId="5EE9809F" w14:textId="77777777" w:rsidR="00C607F5" w:rsidRPr="007C0C14" w:rsidRDefault="00C607F5" w:rsidP="00A72A6B">
      <w:pPr>
        <w:pStyle w:val="CM13"/>
        <w:numPr>
          <w:ilvl w:val="1"/>
          <w:numId w:val="17"/>
        </w:numPr>
        <w:spacing w:before="120" w:after="120" w:line="240" w:lineRule="auto"/>
        <w:ind w:left="851" w:hanging="284"/>
        <w:jc w:val="both"/>
      </w:pPr>
      <w:r w:rsidRPr="007C0C14">
        <w:t xml:space="preserve">przekazywanie przez organizacje pozarządowe informacji o przewidywanych lub realizowanych zadaniach sfery publicznej. </w:t>
      </w:r>
    </w:p>
    <w:p w14:paraId="3EF84880" w14:textId="77777777" w:rsidR="005902ED" w:rsidRPr="007C0C14" w:rsidRDefault="00DD0639" w:rsidP="00A72A6B">
      <w:pPr>
        <w:pStyle w:val="CM13"/>
        <w:numPr>
          <w:ilvl w:val="0"/>
          <w:numId w:val="18"/>
        </w:numPr>
        <w:spacing w:before="120" w:after="120" w:line="240" w:lineRule="auto"/>
        <w:ind w:left="567" w:hanging="283"/>
        <w:jc w:val="both"/>
      </w:pPr>
      <w:r>
        <w:t>konsultowania</w:t>
      </w:r>
      <w:r w:rsidR="00C607F5" w:rsidRPr="007C0C14">
        <w:t xml:space="preserve"> z </w:t>
      </w:r>
      <w:r w:rsidR="00403947">
        <w:t>organizacjami pozarządowymi</w:t>
      </w:r>
      <w:r w:rsidR="00C607F5" w:rsidRPr="007C0C14">
        <w:t xml:space="preserve">, odpowiednio do zakresu ich działania, projektów aktów normatywnych w dziedzinach dotyczących działalności statutowej tych organizacji: </w:t>
      </w:r>
    </w:p>
    <w:p w14:paraId="56023030" w14:textId="77777777" w:rsidR="00C607F5" w:rsidRPr="007C0C14" w:rsidRDefault="00C607F5" w:rsidP="00A72A6B">
      <w:pPr>
        <w:pStyle w:val="CM13"/>
        <w:numPr>
          <w:ilvl w:val="1"/>
          <w:numId w:val="19"/>
        </w:numPr>
        <w:spacing w:before="120" w:after="120" w:line="240" w:lineRule="auto"/>
        <w:ind w:left="851" w:hanging="284"/>
        <w:jc w:val="both"/>
      </w:pPr>
      <w:r w:rsidRPr="007C0C14">
        <w:t xml:space="preserve">organizowanie przez </w:t>
      </w:r>
      <w:r w:rsidR="00403947">
        <w:t xml:space="preserve">gminę </w:t>
      </w:r>
      <w:r w:rsidRPr="007C0C14">
        <w:t xml:space="preserve">konsultacji w sprawach realizacji poszczególnych zadań gminy, </w:t>
      </w:r>
    </w:p>
    <w:p w14:paraId="2CFF8B8A" w14:textId="77777777" w:rsidR="00C607F5" w:rsidRPr="007C0C14" w:rsidRDefault="00C607F5" w:rsidP="00A72A6B">
      <w:pPr>
        <w:pStyle w:val="CM18"/>
        <w:numPr>
          <w:ilvl w:val="1"/>
          <w:numId w:val="19"/>
        </w:numPr>
        <w:spacing w:before="120" w:after="120"/>
        <w:ind w:left="851" w:hanging="284"/>
        <w:jc w:val="both"/>
      </w:pPr>
      <w:r w:rsidRPr="007C0C14">
        <w:t xml:space="preserve">informowanie przedstawicieli organizacji o planowanych sesjach Rady </w:t>
      </w:r>
      <w:r w:rsidR="005902ED" w:rsidRPr="007C0C14">
        <w:t>Gminy</w:t>
      </w:r>
      <w:r w:rsidRPr="007C0C14">
        <w:t xml:space="preserve"> oraz Komisji Rady </w:t>
      </w:r>
      <w:r w:rsidR="005902ED" w:rsidRPr="007C0C14">
        <w:t>Gminy</w:t>
      </w:r>
      <w:r w:rsidRPr="007C0C14">
        <w:t xml:space="preserve">, na których dyskutowane będą projekty uchwał odnoszących się do zagadnień związanych z profilem działalności tych organizacji, </w:t>
      </w:r>
    </w:p>
    <w:p w14:paraId="6298E866" w14:textId="77777777" w:rsidR="00C607F5" w:rsidRPr="007C0C14" w:rsidRDefault="00DD0639" w:rsidP="00A72A6B">
      <w:pPr>
        <w:pStyle w:val="CM14"/>
        <w:numPr>
          <w:ilvl w:val="0"/>
          <w:numId w:val="18"/>
        </w:numPr>
        <w:spacing w:before="120" w:after="120" w:line="240" w:lineRule="auto"/>
        <w:ind w:left="567" w:hanging="283"/>
        <w:jc w:val="both"/>
      </w:pPr>
      <w:r>
        <w:t>udostępniania</w:t>
      </w:r>
      <w:r w:rsidR="00C607F5" w:rsidRPr="007C0C14">
        <w:t xml:space="preserve"> lokali na spotkania </w:t>
      </w:r>
      <w:r w:rsidR="00403947">
        <w:t>organizacji pozarządowych</w:t>
      </w:r>
      <w:r w:rsidR="00C607F5" w:rsidRPr="007C0C14">
        <w:t xml:space="preserve"> i na spotkania otwarte</w:t>
      </w:r>
      <w:r w:rsidR="00403947">
        <w:t xml:space="preserve"> </w:t>
      </w:r>
      <w:r w:rsidR="007E676B">
        <w:t>(organizacje nie</w:t>
      </w:r>
      <w:r w:rsidR="00C607F5" w:rsidRPr="007C0C14">
        <w:t xml:space="preserve">dysponujące własnym lokalem miałyby możliwość zwrócenia się z wnioskiem o udostępnienie lokalu do organizacji spotkań, szczegółowe warunki udostępniania ustalane będą pomiędzy organizacjami a administratorem budynku), </w:t>
      </w:r>
    </w:p>
    <w:p w14:paraId="1F1884E5" w14:textId="77777777" w:rsidR="005902ED" w:rsidRPr="007C0C14" w:rsidRDefault="00C607F5" w:rsidP="00A72A6B">
      <w:pPr>
        <w:pStyle w:val="CM22"/>
        <w:numPr>
          <w:ilvl w:val="0"/>
          <w:numId w:val="18"/>
        </w:numPr>
        <w:spacing w:before="120" w:after="120"/>
        <w:ind w:left="567" w:hanging="283"/>
        <w:jc w:val="both"/>
      </w:pPr>
      <w:r w:rsidRPr="007C0C14">
        <w:t>pomoc</w:t>
      </w:r>
      <w:r w:rsidR="00DD0639">
        <w:t>y</w:t>
      </w:r>
      <w:r w:rsidRPr="007C0C14">
        <w:t xml:space="preserve"> w pozyskiwaniu środków z innych źródeł niż budżet </w:t>
      </w:r>
      <w:r w:rsidR="005902ED" w:rsidRPr="007C0C14">
        <w:t>gminy</w:t>
      </w:r>
      <w:r w:rsidRPr="007C0C14">
        <w:t xml:space="preserve">, w szczególności poprzez: </w:t>
      </w:r>
    </w:p>
    <w:p w14:paraId="0AAF17FE" w14:textId="77777777" w:rsidR="005902ED" w:rsidRPr="007C0C14" w:rsidRDefault="00C607F5" w:rsidP="00A72A6B">
      <w:pPr>
        <w:pStyle w:val="CM22"/>
        <w:numPr>
          <w:ilvl w:val="1"/>
          <w:numId w:val="20"/>
        </w:numPr>
        <w:spacing w:before="120" w:after="120"/>
        <w:ind w:left="851" w:hanging="284"/>
        <w:jc w:val="both"/>
      </w:pPr>
      <w:r w:rsidRPr="007C0C14">
        <w:t xml:space="preserve">opiniowanie wniosków o granty i dotacje, </w:t>
      </w:r>
    </w:p>
    <w:p w14:paraId="7A3813BB" w14:textId="77777777" w:rsidR="005902ED" w:rsidRPr="007C0C14" w:rsidRDefault="00C607F5" w:rsidP="00A72A6B">
      <w:pPr>
        <w:pStyle w:val="CM22"/>
        <w:numPr>
          <w:ilvl w:val="1"/>
          <w:numId w:val="20"/>
        </w:numPr>
        <w:spacing w:before="120" w:after="120"/>
        <w:ind w:left="851" w:hanging="284"/>
        <w:jc w:val="both"/>
      </w:pPr>
      <w:r w:rsidRPr="007C0C14">
        <w:t xml:space="preserve">promowanie ciekawych projektów, mogących uzyskać środki ze źródeł zewnętrznych, </w:t>
      </w:r>
    </w:p>
    <w:p w14:paraId="5459F06F" w14:textId="77777777" w:rsidR="005902ED" w:rsidRPr="007C0C14" w:rsidRDefault="00C607F5" w:rsidP="00A72A6B">
      <w:pPr>
        <w:pStyle w:val="CM22"/>
        <w:numPr>
          <w:ilvl w:val="1"/>
          <w:numId w:val="20"/>
        </w:numPr>
        <w:spacing w:before="120" w:after="120"/>
        <w:ind w:left="851" w:hanging="284"/>
        <w:jc w:val="both"/>
      </w:pPr>
      <w:r w:rsidRPr="007C0C14">
        <w:t xml:space="preserve">organizowanie konsultacji i szkoleń dotyczących zdobywania funduszy, </w:t>
      </w:r>
    </w:p>
    <w:p w14:paraId="1969A3C6" w14:textId="77777777" w:rsidR="00C607F5" w:rsidRPr="007C0C14" w:rsidRDefault="00C607F5" w:rsidP="00A72A6B">
      <w:pPr>
        <w:pStyle w:val="CM22"/>
        <w:numPr>
          <w:ilvl w:val="1"/>
          <w:numId w:val="20"/>
        </w:numPr>
        <w:spacing w:before="120" w:after="120"/>
        <w:ind w:left="851" w:hanging="284"/>
        <w:jc w:val="both"/>
      </w:pPr>
      <w:r w:rsidRPr="007C0C14">
        <w:t>udzielani</w:t>
      </w:r>
      <w:r w:rsidR="00DD0639">
        <w:t>e</w:t>
      </w:r>
      <w:r w:rsidRPr="007C0C14">
        <w:t xml:space="preserve"> rekomendacji (przy pozyskiwaniu sponsorów i środków z innych źródeł zewnętrznych), </w:t>
      </w:r>
    </w:p>
    <w:p w14:paraId="04BCA76B" w14:textId="77777777" w:rsidR="005902ED" w:rsidRPr="007C0C14" w:rsidRDefault="00DD0639" w:rsidP="00A72A6B">
      <w:pPr>
        <w:pStyle w:val="Default"/>
        <w:numPr>
          <w:ilvl w:val="0"/>
          <w:numId w:val="18"/>
        </w:numPr>
        <w:spacing w:before="120" w:after="120"/>
        <w:ind w:left="567" w:hanging="283"/>
        <w:jc w:val="both"/>
        <w:rPr>
          <w:color w:val="auto"/>
        </w:rPr>
      </w:pPr>
      <w:r>
        <w:rPr>
          <w:color w:val="auto"/>
        </w:rPr>
        <w:t>promocji</w:t>
      </w:r>
      <w:r w:rsidR="00C607F5" w:rsidRPr="007C0C14">
        <w:rPr>
          <w:color w:val="auto"/>
        </w:rPr>
        <w:t xml:space="preserve"> działalności organizacji w mediach (organizacje mogłyby również zamieszczać informacje o swojej działalności na stronie internetowej </w:t>
      </w:r>
      <w:r w:rsidR="005902ED" w:rsidRPr="007C0C14">
        <w:rPr>
          <w:color w:val="auto"/>
        </w:rPr>
        <w:t>Gminy</w:t>
      </w:r>
      <w:r w:rsidR="00C607F5" w:rsidRPr="007C0C14">
        <w:rPr>
          <w:color w:val="auto"/>
        </w:rPr>
        <w:t xml:space="preserve">), </w:t>
      </w:r>
    </w:p>
    <w:p w14:paraId="546F6818" w14:textId="77777777" w:rsidR="005902ED" w:rsidRPr="007C0C14" w:rsidRDefault="00DD0639" w:rsidP="00A72A6B">
      <w:pPr>
        <w:pStyle w:val="Default"/>
        <w:numPr>
          <w:ilvl w:val="0"/>
          <w:numId w:val="18"/>
        </w:numPr>
        <w:spacing w:before="120" w:after="120"/>
        <w:ind w:left="567" w:hanging="283"/>
        <w:jc w:val="both"/>
        <w:rPr>
          <w:color w:val="auto"/>
        </w:rPr>
      </w:pPr>
      <w:r>
        <w:rPr>
          <w:color w:val="auto"/>
        </w:rPr>
        <w:t>udzielania</w:t>
      </w:r>
      <w:r w:rsidR="00C607F5" w:rsidRPr="007C0C14">
        <w:rPr>
          <w:color w:val="auto"/>
        </w:rPr>
        <w:t xml:space="preserve"> pomocy rzeczowej w postaci możliwości korzystania z drukarki, kserokopiarki, faksu, itp., </w:t>
      </w:r>
    </w:p>
    <w:p w14:paraId="50F951B6" w14:textId="77777777" w:rsidR="005902ED" w:rsidRPr="007C0C14" w:rsidRDefault="00C607F5" w:rsidP="00A72A6B">
      <w:pPr>
        <w:pStyle w:val="Default"/>
        <w:numPr>
          <w:ilvl w:val="0"/>
          <w:numId w:val="18"/>
        </w:numPr>
        <w:spacing w:before="120" w:after="120"/>
        <w:ind w:left="567" w:hanging="283"/>
        <w:jc w:val="both"/>
        <w:rPr>
          <w:color w:val="auto"/>
        </w:rPr>
      </w:pPr>
      <w:r w:rsidRPr="007C0C14">
        <w:rPr>
          <w:color w:val="auto"/>
        </w:rPr>
        <w:t xml:space="preserve">uczestniczenia na wniosek organizacji w otwartych spotkaniach z udziałem przedstawicieli organizacji pozarządowych, </w:t>
      </w:r>
    </w:p>
    <w:p w14:paraId="07C089AA" w14:textId="77777777" w:rsidR="005902ED" w:rsidRDefault="00C607F5" w:rsidP="00A72A6B">
      <w:pPr>
        <w:pStyle w:val="Default"/>
        <w:numPr>
          <w:ilvl w:val="0"/>
          <w:numId w:val="18"/>
        </w:numPr>
        <w:spacing w:before="120" w:after="120"/>
        <w:ind w:left="567" w:hanging="283"/>
        <w:jc w:val="both"/>
        <w:rPr>
          <w:color w:val="auto"/>
        </w:rPr>
      </w:pPr>
      <w:r w:rsidRPr="007C0C14">
        <w:rPr>
          <w:color w:val="auto"/>
        </w:rPr>
        <w:t>pomoc</w:t>
      </w:r>
      <w:r w:rsidR="00DD0639">
        <w:rPr>
          <w:color w:val="auto"/>
        </w:rPr>
        <w:t>y</w:t>
      </w:r>
      <w:r w:rsidRPr="007C0C14">
        <w:rPr>
          <w:color w:val="auto"/>
        </w:rPr>
        <w:t xml:space="preserve"> w nawiązywaniu kontaktów i współpracy z partnerami w skali lokalnej, regionalnej krajowej i międzynarodowej. </w:t>
      </w:r>
    </w:p>
    <w:p w14:paraId="006DEA5F" w14:textId="77777777" w:rsidR="00220CA9" w:rsidRPr="007C0C14" w:rsidRDefault="00220CA9" w:rsidP="004A4C9B">
      <w:pPr>
        <w:pStyle w:val="Default"/>
        <w:spacing w:before="120" w:after="120"/>
        <w:ind w:left="142"/>
        <w:jc w:val="both"/>
        <w:rPr>
          <w:color w:val="auto"/>
        </w:rPr>
      </w:pPr>
    </w:p>
    <w:p w14:paraId="13C4E70D" w14:textId="77777777" w:rsidR="003422F8" w:rsidRPr="00274272" w:rsidRDefault="00530DC5" w:rsidP="004A4C9B">
      <w:pPr>
        <w:pStyle w:val="CM18"/>
        <w:spacing w:before="120" w:after="120"/>
        <w:ind w:left="142"/>
        <w:jc w:val="center"/>
        <w:rPr>
          <w:b/>
        </w:rPr>
      </w:pPr>
      <w:r>
        <w:rPr>
          <w:b/>
        </w:rPr>
        <w:t>§ 6</w:t>
      </w:r>
      <w:r w:rsidR="003422F8" w:rsidRPr="00274272">
        <w:rPr>
          <w:b/>
        </w:rPr>
        <w:t>.</w:t>
      </w:r>
    </w:p>
    <w:p w14:paraId="03E09B78" w14:textId="77777777" w:rsidR="003422F8" w:rsidRPr="00614677" w:rsidRDefault="003422F8" w:rsidP="004A4C9B">
      <w:pPr>
        <w:pStyle w:val="CM18"/>
        <w:spacing w:before="120" w:after="120"/>
        <w:ind w:left="142"/>
        <w:jc w:val="center"/>
        <w:rPr>
          <w:b/>
          <w:color w:val="000000" w:themeColor="text1"/>
        </w:rPr>
      </w:pPr>
      <w:r w:rsidRPr="00614677">
        <w:rPr>
          <w:b/>
          <w:color w:val="000000" w:themeColor="text1"/>
        </w:rPr>
        <w:t>Priorytetowe zadania publiczne</w:t>
      </w:r>
    </w:p>
    <w:p w14:paraId="7AACF05C" w14:textId="77777777" w:rsidR="002762D1" w:rsidRPr="00614677" w:rsidRDefault="00843BD8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Zadaniami priorytetowymi w zakresie współpracy Gminy z organizacjami pozarządowymi są: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1) w zakresie kultury i ochrony dziedzictwa kulturowego: </w:t>
      </w:r>
    </w:p>
    <w:p w14:paraId="7E494E73" w14:textId="1E1697FF" w:rsidR="002762D1" w:rsidRPr="00614677" w:rsidRDefault="00843BD8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a) wspieranie amatorskiego ruchu artystycznego,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b) wspieranie przedsięwzięć artystycznych realizowanych na terenie Gminy </w:t>
      </w:r>
      <w:r w:rsidR="00614677" w:rsidRPr="00614677">
        <w:rPr>
          <w:rFonts w:ascii="Times New Roman" w:hAnsi="Times New Roman"/>
          <w:color w:val="000000" w:themeColor="text1"/>
          <w:sz w:val="24"/>
          <w:szCs w:val="24"/>
        </w:rPr>
        <w:t>Czerwonka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c) wspieranie społecznych lokalnych inicjatyw kulturalnych,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d) wspieranie przedsięwzięć promujących i utrwalających dziedzictwo kulturowe, </w:t>
      </w:r>
    </w:p>
    <w:p w14:paraId="0F92EDB8" w14:textId="5D53919B" w:rsidR="002762D1" w:rsidRPr="00614677" w:rsidRDefault="00843BD8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2) w zakresie kultury fizycznej i sportu: </w:t>
      </w:r>
    </w:p>
    <w:p w14:paraId="6A05BCA6" w14:textId="4FBA4F08" w:rsidR="002762D1" w:rsidRPr="00614677" w:rsidRDefault="00843BD8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a) wspieranie zadań polegających na upowszechnianiu kultury fizycznej i sportu,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b) wspieranie organizacji imprez sportowo-rekreacyjnych,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c) wspieranie szkolenia sportowego i uczestnictwa w regionalnych, ogólnopolskich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i międzynarodowych imprezach sportowych, </w:t>
      </w:r>
    </w:p>
    <w:p w14:paraId="54CB7045" w14:textId="77777777" w:rsidR="002762D1" w:rsidRPr="00614677" w:rsidRDefault="00843BD8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3) w zakresie przeciwdziałania uzależnieniom i patologiom społecznym: </w:t>
      </w:r>
    </w:p>
    <w:p w14:paraId="39CDAE74" w14:textId="63D1DF1C" w:rsidR="002762D1" w:rsidRPr="00614677" w:rsidRDefault="00843BD8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a) wspieranie działań w zakresie przeciwdziałania i zapobiegania zjawiskom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patologicznym poprzez organizację czasu wolnego dla dzieci i młodzieży,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b) wspieranie realizacji programów profilaktycznych realizowanych na rzecz dzieci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i młodzieży w świetlicy socjoterapeutycznej,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c) wspieranie działań edukacyjnych dla dzieci i młodzieży propagujących życie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bez nałogów, </w:t>
      </w:r>
    </w:p>
    <w:p w14:paraId="4977B46F" w14:textId="4CA36D89" w:rsidR="002762D1" w:rsidRPr="00614677" w:rsidRDefault="00843BD8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</w:r>
      <w:r w:rsidR="00614677" w:rsidRPr="0061467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) w zakresie ochrony i promocji zdrowia: </w:t>
      </w:r>
    </w:p>
    <w:p w14:paraId="3136AFBD" w14:textId="6004912E" w:rsidR="002762D1" w:rsidRPr="00614677" w:rsidRDefault="00843BD8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a) wspieranie działań w zakresie badań profilaktycznych mieszkańców,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b) wspieranie działań mających na celu promocję zdrowego stylu życia i promocję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honorowego krwiodawstwa, </w:t>
      </w:r>
    </w:p>
    <w:p w14:paraId="29ED611B" w14:textId="144863C2" w:rsidR="002762D1" w:rsidRPr="00614677" w:rsidRDefault="00843BD8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</w:r>
      <w:r w:rsidR="00614677" w:rsidRPr="0061467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) w zakresie pomocy społecznej: </w:t>
      </w:r>
    </w:p>
    <w:p w14:paraId="420A9C1A" w14:textId="4BC1AC87" w:rsidR="002762D1" w:rsidRPr="00614677" w:rsidRDefault="002762D1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843BD8"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zapewnienie opieki nad dziećmi z rodzin ubogich, niewydolnych wychowawczo </w:t>
      </w:r>
      <w:r w:rsidR="00843BD8"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i ekonomicznie oraz zagrożonych patologią społeczną, </w:t>
      </w:r>
      <w:r w:rsidR="00843BD8"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b) świadczenie usług opiekuńczych w miejscu zamieszkania – osobom starszym, </w:t>
      </w:r>
      <w:r w:rsidR="00843BD8"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samotnym, chorym, niepełnosprawnym, </w:t>
      </w:r>
    </w:p>
    <w:p w14:paraId="004C9E17" w14:textId="670FF3BE" w:rsidR="002762D1" w:rsidRPr="00614677" w:rsidRDefault="00843BD8" w:rsidP="00843BD8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</w:r>
      <w:r w:rsidR="00614677" w:rsidRPr="0061467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) w zakresie działań na rzecz osób niepełnosprawnych: </w:t>
      </w:r>
    </w:p>
    <w:p w14:paraId="06B1E0E6" w14:textId="040CC65F" w:rsidR="002762D1" w:rsidRPr="002762D1" w:rsidRDefault="00843BD8" w:rsidP="002762D1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4677">
        <w:rPr>
          <w:rFonts w:ascii="Times New Roman" w:hAnsi="Times New Roman"/>
          <w:color w:val="000000" w:themeColor="text1"/>
          <w:sz w:val="24"/>
          <w:szCs w:val="24"/>
        </w:rPr>
        <w:t xml:space="preserve">a) wspieranie działań w zakresie integracji osób niepełnosprawnych,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  <w:t xml:space="preserve">b) organizowanie imprez kulturalnych, sportowych, turystycznych i rekreacyjnych dla osób niepełnosprawnych wspierających ich aktywność w tych działaniach, </w:t>
      </w:r>
      <w:r w:rsidRPr="0061467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762D1">
        <w:rPr>
          <w:rFonts w:ascii="Times New Roman" w:hAnsi="Times New Roman"/>
          <w:color w:val="000000" w:themeColor="text1"/>
          <w:sz w:val="24"/>
          <w:szCs w:val="24"/>
        </w:rPr>
        <w:t xml:space="preserve">c) wspieranie działań w zakresie pomocy osobom niepełnosprawnym, </w:t>
      </w:r>
    </w:p>
    <w:p w14:paraId="2E7B588B" w14:textId="1D2963DA" w:rsidR="002762D1" w:rsidRPr="002762D1" w:rsidRDefault="00843BD8" w:rsidP="002762D1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3BD8">
        <w:rPr>
          <w:rFonts w:ascii="Times New Roman" w:hAnsi="Times New Roman"/>
          <w:color w:val="000000" w:themeColor="text1"/>
          <w:sz w:val="24"/>
          <w:szCs w:val="24"/>
        </w:rPr>
        <w:br/>
      </w:r>
      <w:r w:rsidR="0061467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2762D1">
        <w:rPr>
          <w:rFonts w:ascii="Times New Roman" w:hAnsi="Times New Roman"/>
          <w:color w:val="000000" w:themeColor="text1"/>
          <w:sz w:val="24"/>
          <w:szCs w:val="24"/>
        </w:rPr>
        <w:t xml:space="preserve">) w zakresie działalności na rzecz osób w wieku emerytalnym działania na rzecz zwiększenia aktywności osób starszych, </w:t>
      </w:r>
    </w:p>
    <w:p w14:paraId="610C1262" w14:textId="09FA18D4" w:rsidR="002762D1" w:rsidRPr="002762D1" w:rsidRDefault="00843BD8" w:rsidP="002762D1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3BD8">
        <w:rPr>
          <w:rFonts w:ascii="Times New Roman" w:hAnsi="Times New Roman"/>
          <w:color w:val="000000" w:themeColor="text1"/>
          <w:sz w:val="24"/>
          <w:szCs w:val="24"/>
        </w:rPr>
        <w:br/>
      </w:r>
      <w:r w:rsidR="0061467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2762D1">
        <w:rPr>
          <w:rFonts w:ascii="Times New Roman" w:hAnsi="Times New Roman"/>
          <w:color w:val="000000" w:themeColor="text1"/>
          <w:sz w:val="24"/>
          <w:szCs w:val="24"/>
        </w:rPr>
        <w:t xml:space="preserve">) w zakresie turystki i krajoznawstwa: </w:t>
      </w:r>
    </w:p>
    <w:p w14:paraId="607B5FE3" w14:textId="7922EBEC" w:rsidR="00843BD8" w:rsidRPr="002762D1" w:rsidRDefault="00843BD8" w:rsidP="002762D1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62D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a) wspieranie działań turystycznych i krajoznawczych np. szlaki, gry terenowe, broszury, </w:t>
      </w:r>
      <w:r w:rsidRPr="00843BD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762D1">
        <w:rPr>
          <w:rFonts w:ascii="Times New Roman" w:hAnsi="Times New Roman"/>
          <w:color w:val="000000" w:themeColor="text1"/>
          <w:sz w:val="24"/>
          <w:szCs w:val="24"/>
        </w:rPr>
        <w:t xml:space="preserve">przewodniki, </w:t>
      </w:r>
      <w:r w:rsidRPr="00843BD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762D1">
        <w:rPr>
          <w:rFonts w:ascii="Times New Roman" w:hAnsi="Times New Roman"/>
          <w:color w:val="000000" w:themeColor="text1"/>
          <w:sz w:val="24"/>
          <w:szCs w:val="24"/>
        </w:rPr>
        <w:t xml:space="preserve">b) promowanie walorów przyrodniczych i historycznych </w:t>
      </w:r>
      <w:r w:rsidR="002762D1" w:rsidRPr="002762D1">
        <w:rPr>
          <w:rFonts w:ascii="Times New Roman" w:hAnsi="Times New Roman"/>
          <w:color w:val="000000" w:themeColor="text1"/>
          <w:sz w:val="24"/>
          <w:szCs w:val="24"/>
        </w:rPr>
        <w:t>Gminy Czerwonka</w:t>
      </w:r>
      <w:r w:rsidRPr="002762D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14:paraId="2D058266" w14:textId="77777777" w:rsidR="002762D1" w:rsidRPr="00843BD8" w:rsidRDefault="002762D1" w:rsidP="002762D1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AB8FCFB" w14:textId="75EF9AA6" w:rsidR="00220CA9" w:rsidRPr="002762D1" w:rsidRDefault="00614677" w:rsidP="002762D1">
      <w:pPr>
        <w:pStyle w:val="Default"/>
        <w:spacing w:before="120" w:after="120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843BD8" w:rsidRPr="002762D1">
        <w:rPr>
          <w:color w:val="000000" w:themeColor="text1"/>
        </w:rPr>
        <w:t>) w zakresie działalności wspomagającej rozwój wspólnot i społeczności lokalnych aktywizacja mieszkańców do podejmowania działań na rzecz swoich miejscowości w oparciu o lokalne zasoby (np. świetlice, remizy, place, boiska).</w:t>
      </w:r>
    </w:p>
    <w:p w14:paraId="23BDF362" w14:textId="77777777" w:rsidR="00530DC5" w:rsidRDefault="00530DC5" w:rsidP="004A4C9B">
      <w:pPr>
        <w:pStyle w:val="CM18"/>
        <w:spacing w:before="120" w:after="120"/>
        <w:ind w:left="142"/>
        <w:jc w:val="center"/>
        <w:rPr>
          <w:b/>
        </w:rPr>
      </w:pPr>
    </w:p>
    <w:p w14:paraId="492ECD5E" w14:textId="77777777" w:rsidR="006943BA" w:rsidRPr="00274272" w:rsidRDefault="006943BA" w:rsidP="004A4C9B">
      <w:pPr>
        <w:pStyle w:val="CM18"/>
        <w:spacing w:before="120" w:after="120"/>
        <w:ind w:left="142"/>
        <w:jc w:val="center"/>
        <w:rPr>
          <w:b/>
        </w:rPr>
      </w:pPr>
      <w:r w:rsidRPr="00274272">
        <w:rPr>
          <w:b/>
        </w:rPr>
        <w:t xml:space="preserve">§ </w:t>
      </w:r>
      <w:r w:rsidR="00530DC5">
        <w:rPr>
          <w:b/>
        </w:rPr>
        <w:t>7</w:t>
      </w:r>
      <w:r w:rsidRPr="00274272">
        <w:rPr>
          <w:b/>
        </w:rPr>
        <w:t>.</w:t>
      </w:r>
    </w:p>
    <w:p w14:paraId="23897607" w14:textId="77777777" w:rsidR="00C614A5" w:rsidRPr="00274272" w:rsidRDefault="003422F8" w:rsidP="004A4C9B">
      <w:pPr>
        <w:pStyle w:val="CM15"/>
        <w:spacing w:before="120" w:after="120" w:line="240" w:lineRule="auto"/>
        <w:ind w:left="142"/>
        <w:jc w:val="center"/>
        <w:rPr>
          <w:b/>
        </w:rPr>
      </w:pPr>
      <w:r w:rsidRPr="00274272">
        <w:rPr>
          <w:b/>
        </w:rPr>
        <w:t>Okres realizacji programu</w:t>
      </w:r>
    </w:p>
    <w:p w14:paraId="6B81AD14" w14:textId="77777777" w:rsidR="007C0C14" w:rsidRPr="007C0C14" w:rsidRDefault="007C0C14" w:rsidP="004A4C9B">
      <w:pPr>
        <w:pStyle w:val="Default"/>
        <w:spacing w:before="120" w:after="120"/>
      </w:pPr>
    </w:p>
    <w:p w14:paraId="68D9BD7E" w14:textId="4306EA7F" w:rsidR="003422F8" w:rsidRPr="007C0C14" w:rsidRDefault="003422F8" w:rsidP="004A4C9B">
      <w:pPr>
        <w:pStyle w:val="CM15"/>
        <w:spacing w:before="120" w:after="120" w:line="240" w:lineRule="auto"/>
        <w:ind w:left="142"/>
        <w:jc w:val="both"/>
      </w:pPr>
      <w:r w:rsidRPr="007C0C14">
        <w:t xml:space="preserve">"Program współpracy </w:t>
      </w:r>
      <w:r w:rsidR="00C614A5" w:rsidRPr="007C0C14">
        <w:t xml:space="preserve">Gminy Czerwonka z organizacjami </w:t>
      </w:r>
      <w:r w:rsidRPr="007C0C14">
        <w:t xml:space="preserve">pozarządowymi oraz innymi podmiotami, o których mowa wart. 3 ust. 3 ustawy o działalności pożytku publicznego i o wolontariacie na </w:t>
      </w:r>
      <w:r w:rsidR="00565CB0">
        <w:t>20</w:t>
      </w:r>
      <w:r w:rsidR="007224DA">
        <w:t>2</w:t>
      </w:r>
      <w:r w:rsidR="0073337E">
        <w:t>5</w:t>
      </w:r>
      <w:r w:rsidRPr="007C0C14">
        <w:t xml:space="preserve"> r.</w:t>
      </w:r>
      <w:r w:rsidR="00204A8F" w:rsidRPr="007C0C14">
        <w:t xml:space="preserve">" realizowany będzie </w:t>
      </w:r>
      <w:r w:rsidR="00403947">
        <w:t xml:space="preserve">od 1 stycznia do 31 grudnia </w:t>
      </w:r>
      <w:r w:rsidR="00AC0E0D">
        <w:t>20</w:t>
      </w:r>
      <w:r w:rsidR="0073337E">
        <w:t>25</w:t>
      </w:r>
      <w:r w:rsidR="00403947">
        <w:t xml:space="preserve"> r. </w:t>
      </w:r>
      <w:r w:rsidR="00204A8F" w:rsidRPr="007C0C14">
        <w:t xml:space="preserve"> </w:t>
      </w:r>
    </w:p>
    <w:p w14:paraId="044773E7" w14:textId="77777777" w:rsidR="004A4C9B" w:rsidRPr="00274272" w:rsidRDefault="004A4C9B" w:rsidP="004A4C9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361253" w14:textId="77777777" w:rsidR="00AF126C" w:rsidRPr="00274272" w:rsidRDefault="00530DC5" w:rsidP="004A4C9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  <w:r w:rsidR="00AF126C" w:rsidRPr="00274272">
        <w:rPr>
          <w:rFonts w:ascii="Times New Roman" w:hAnsi="Times New Roman"/>
          <w:b/>
          <w:sz w:val="24"/>
          <w:szCs w:val="24"/>
        </w:rPr>
        <w:t>.</w:t>
      </w:r>
    </w:p>
    <w:p w14:paraId="6969D6D6" w14:textId="77777777" w:rsidR="00C614A5" w:rsidRPr="00274272" w:rsidRDefault="003422F8" w:rsidP="004A4C9B">
      <w:pPr>
        <w:pStyle w:val="CM15"/>
        <w:spacing w:before="120" w:after="120" w:line="240" w:lineRule="auto"/>
        <w:ind w:left="142"/>
        <w:jc w:val="center"/>
        <w:rPr>
          <w:b/>
        </w:rPr>
      </w:pPr>
      <w:r w:rsidRPr="00274272">
        <w:rPr>
          <w:b/>
        </w:rPr>
        <w:t>Sposób realizacji programu</w:t>
      </w:r>
    </w:p>
    <w:p w14:paraId="1C63C409" w14:textId="09EAF913" w:rsidR="007C0C14" w:rsidRDefault="00E570D8" w:rsidP="007224DA">
      <w:pPr>
        <w:pStyle w:val="Default"/>
        <w:numPr>
          <w:ilvl w:val="0"/>
          <w:numId w:val="7"/>
        </w:numPr>
        <w:spacing w:before="120" w:after="120"/>
        <w:ind w:left="284" w:hanging="284"/>
        <w:jc w:val="both"/>
      </w:pPr>
      <w:r>
        <w:t>Udział organizacji pozarządowych</w:t>
      </w:r>
      <w:r w:rsidR="009013F4">
        <w:t xml:space="preserve"> w wykonywaniu </w:t>
      </w:r>
      <w:r w:rsidR="007224DA">
        <w:t xml:space="preserve">zadań publicznych realizowanych </w:t>
      </w:r>
      <w:r w:rsidR="009013F4">
        <w:t>przez Gminę zapewnia się poprzez zlecanie rea</w:t>
      </w:r>
      <w:r w:rsidR="007224DA">
        <w:t xml:space="preserve">lizacji tych zadań organizacjom </w:t>
      </w:r>
      <w:r w:rsidR="009013F4">
        <w:t>pozarządowym odpowiednio do terytorialnego zak</w:t>
      </w:r>
      <w:r w:rsidR="007224DA">
        <w:t xml:space="preserve">resu działania gminy, o ile ich </w:t>
      </w:r>
      <w:r w:rsidR="009013F4">
        <w:t>działalność statutowa jest zgodna z dziedziną zlecanego zadania.</w:t>
      </w:r>
    </w:p>
    <w:p w14:paraId="3A643D26" w14:textId="77777777" w:rsidR="009013F4" w:rsidRDefault="009013F4" w:rsidP="00A72A6B">
      <w:pPr>
        <w:pStyle w:val="Default"/>
        <w:numPr>
          <w:ilvl w:val="0"/>
          <w:numId w:val="7"/>
        </w:numPr>
        <w:spacing w:before="120" w:after="120"/>
        <w:ind w:left="284" w:hanging="284"/>
      </w:pPr>
      <w:r>
        <w:t>Program będzie realizowany w szczególności poprzez :</w:t>
      </w:r>
    </w:p>
    <w:p w14:paraId="328AB744" w14:textId="77777777" w:rsidR="009013F4" w:rsidRDefault="009013F4" w:rsidP="00A72A6B">
      <w:pPr>
        <w:pStyle w:val="Default"/>
        <w:numPr>
          <w:ilvl w:val="0"/>
          <w:numId w:val="8"/>
        </w:numPr>
        <w:spacing w:before="120" w:after="120"/>
        <w:ind w:left="709" w:hanging="283"/>
      </w:pPr>
      <w:r>
        <w:t>wspieranie lub powierzanie realizacji zadań publicznych wraz z udzieleniem dotacji na finansowanie jego realizacji:</w:t>
      </w:r>
    </w:p>
    <w:p w14:paraId="0EA58B17" w14:textId="77777777" w:rsidR="009013F4" w:rsidRDefault="009013F4" w:rsidP="00A72A6B">
      <w:pPr>
        <w:pStyle w:val="Default"/>
        <w:numPr>
          <w:ilvl w:val="0"/>
          <w:numId w:val="9"/>
        </w:numPr>
        <w:spacing w:before="120" w:after="120"/>
      </w:pPr>
      <w:r>
        <w:t>w ramach otwartych konkursów ofert,</w:t>
      </w:r>
    </w:p>
    <w:p w14:paraId="7FD5AD98" w14:textId="77777777" w:rsidR="009013F4" w:rsidRDefault="009013F4" w:rsidP="00A72A6B">
      <w:pPr>
        <w:pStyle w:val="Default"/>
        <w:numPr>
          <w:ilvl w:val="0"/>
          <w:numId w:val="9"/>
        </w:numPr>
        <w:spacing w:before="120" w:after="120"/>
      </w:pPr>
      <w:r>
        <w:t>z pomin</w:t>
      </w:r>
      <w:r w:rsidR="00274272">
        <w:t>ięciem otwartego konkursu ofert.</w:t>
      </w:r>
    </w:p>
    <w:p w14:paraId="4371A1EB" w14:textId="77777777" w:rsidR="009013F4" w:rsidRDefault="009013F4" w:rsidP="00A72A6B">
      <w:pPr>
        <w:pStyle w:val="Default"/>
        <w:numPr>
          <w:ilvl w:val="0"/>
          <w:numId w:val="8"/>
        </w:numPr>
        <w:spacing w:before="120" w:after="120"/>
        <w:ind w:left="709" w:hanging="283"/>
      </w:pPr>
      <w:r>
        <w:t>konsultowania z organizacjami projektów aktów normatywnych w dziedzinach dotyczących działalności statutowej organizacji,</w:t>
      </w:r>
    </w:p>
    <w:p w14:paraId="795D9E64" w14:textId="77777777" w:rsidR="009013F4" w:rsidRDefault="009013F4" w:rsidP="00A72A6B">
      <w:pPr>
        <w:pStyle w:val="Default"/>
        <w:numPr>
          <w:ilvl w:val="0"/>
          <w:numId w:val="8"/>
        </w:numPr>
        <w:spacing w:before="120" w:after="120"/>
        <w:ind w:left="709" w:hanging="283"/>
      </w:pPr>
      <w:r>
        <w:t>tworzenie w ramach potrzeb wspólnych zespołów konsultacyjnych,</w:t>
      </w:r>
    </w:p>
    <w:p w14:paraId="1792635C" w14:textId="77777777" w:rsidR="009013F4" w:rsidRPr="007C0C14" w:rsidRDefault="009013F4" w:rsidP="00A72A6B">
      <w:pPr>
        <w:pStyle w:val="Default"/>
        <w:numPr>
          <w:ilvl w:val="0"/>
          <w:numId w:val="8"/>
        </w:numPr>
        <w:spacing w:before="120" w:after="120"/>
        <w:ind w:left="709" w:hanging="283"/>
      </w:pPr>
      <w:r>
        <w:t>organizowanie i współorganizowanie spotkań, konferencji, których ucz</w:t>
      </w:r>
      <w:r w:rsidR="00A56688">
        <w:t xml:space="preserve">estnikami </w:t>
      </w:r>
      <w:r w:rsidR="004E7BEE">
        <w:t>są</w:t>
      </w:r>
      <w:r w:rsidR="00A56688">
        <w:t xml:space="preserve"> przedstawiciele organizacji i samorządu. </w:t>
      </w:r>
    </w:p>
    <w:p w14:paraId="65FA6BCE" w14:textId="77777777" w:rsidR="00E570D8" w:rsidRPr="00274272" w:rsidRDefault="00E570D8" w:rsidP="004A4C9B">
      <w:pPr>
        <w:pStyle w:val="CM15"/>
        <w:spacing w:before="120" w:after="120" w:line="240" w:lineRule="auto"/>
        <w:ind w:left="142"/>
        <w:jc w:val="both"/>
        <w:rPr>
          <w:b/>
        </w:rPr>
      </w:pPr>
    </w:p>
    <w:p w14:paraId="53069E31" w14:textId="77777777" w:rsidR="00600EEA" w:rsidRPr="00274272" w:rsidRDefault="003422F8" w:rsidP="004A4C9B">
      <w:pPr>
        <w:pStyle w:val="CM18"/>
        <w:spacing w:before="120" w:after="120"/>
        <w:ind w:left="142"/>
        <w:jc w:val="center"/>
        <w:rPr>
          <w:b/>
          <w:bCs/>
        </w:rPr>
      </w:pPr>
      <w:r w:rsidRPr="00274272">
        <w:rPr>
          <w:b/>
        </w:rPr>
        <w:t xml:space="preserve">§ </w:t>
      </w:r>
      <w:r w:rsidR="00530DC5">
        <w:rPr>
          <w:b/>
          <w:bCs/>
        </w:rPr>
        <w:t>9</w:t>
      </w:r>
      <w:r w:rsidRPr="00274272">
        <w:rPr>
          <w:b/>
          <w:bCs/>
        </w:rPr>
        <w:t>.</w:t>
      </w:r>
    </w:p>
    <w:p w14:paraId="3FEFAE45" w14:textId="77777777" w:rsidR="003422F8" w:rsidRPr="00274272" w:rsidRDefault="003422F8" w:rsidP="004A4C9B">
      <w:pPr>
        <w:pStyle w:val="CM18"/>
        <w:spacing w:before="120" w:after="120"/>
        <w:ind w:left="142"/>
        <w:jc w:val="center"/>
        <w:rPr>
          <w:b/>
        </w:rPr>
      </w:pPr>
      <w:r w:rsidRPr="00274272">
        <w:rPr>
          <w:b/>
        </w:rPr>
        <w:t>Wysokość środków przeznaczonych na realizację programu</w:t>
      </w:r>
    </w:p>
    <w:p w14:paraId="68FD5931" w14:textId="77777777" w:rsidR="007C0C14" w:rsidRPr="007C0C14" w:rsidRDefault="007C0C14" w:rsidP="004A4C9B">
      <w:pPr>
        <w:pStyle w:val="Default"/>
        <w:spacing w:before="120" w:after="120"/>
      </w:pPr>
    </w:p>
    <w:p w14:paraId="5A539B9E" w14:textId="1B6DDA72" w:rsidR="00D77215" w:rsidRDefault="00D77215" w:rsidP="004A4C9B">
      <w:pPr>
        <w:pStyle w:val="CM18"/>
        <w:spacing w:before="120" w:after="120"/>
        <w:ind w:left="142"/>
        <w:jc w:val="both"/>
        <w:rPr>
          <w:color w:val="000000"/>
        </w:rPr>
      </w:pPr>
      <w:r w:rsidRPr="007C0C14">
        <w:rPr>
          <w:color w:val="000000"/>
        </w:rPr>
        <w:t xml:space="preserve">Na realizację Programu współpracy Gminy Czerwonka na </w:t>
      </w:r>
      <w:r w:rsidR="00565CB0">
        <w:rPr>
          <w:color w:val="000000"/>
        </w:rPr>
        <w:t>20</w:t>
      </w:r>
      <w:r w:rsidR="00364C0E">
        <w:rPr>
          <w:color w:val="000000"/>
        </w:rPr>
        <w:t>2</w:t>
      </w:r>
      <w:r w:rsidR="0073337E">
        <w:rPr>
          <w:color w:val="000000"/>
        </w:rPr>
        <w:t>5</w:t>
      </w:r>
      <w:r w:rsidRPr="007C0C14">
        <w:rPr>
          <w:color w:val="000000"/>
        </w:rPr>
        <w:t xml:space="preserve"> rok z organizacjami pozarządowymi przewiduje się przeznaczyć kwotę 1.000,00 złotych.</w:t>
      </w:r>
    </w:p>
    <w:p w14:paraId="31302907" w14:textId="77777777" w:rsidR="00171A8C" w:rsidRPr="007D3908" w:rsidRDefault="00171A8C" w:rsidP="007D3908">
      <w:pPr>
        <w:pStyle w:val="Default"/>
      </w:pPr>
    </w:p>
    <w:p w14:paraId="1FA2B595" w14:textId="77777777" w:rsidR="000B2EE1" w:rsidRPr="00274272" w:rsidRDefault="000B2EE1" w:rsidP="004A4C9B">
      <w:pPr>
        <w:pStyle w:val="CM15"/>
        <w:spacing w:before="120" w:after="120" w:line="240" w:lineRule="auto"/>
        <w:ind w:left="142"/>
        <w:jc w:val="center"/>
        <w:rPr>
          <w:b/>
          <w:bCs/>
        </w:rPr>
      </w:pPr>
      <w:r w:rsidRPr="00274272">
        <w:rPr>
          <w:b/>
        </w:rPr>
        <w:t xml:space="preserve">§ </w:t>
      </w:r>
      <w:r w:rsidR="00530DC5">
        <w:rPr>
          <w:b/>
          <w:bCs/>
        </w:rPr>
        <w:t>10</w:t>
      </w:r>
      <w:r w:rsidRPr="00274272">
        <w:rPr>
          <w:b/>
          <w:bCs/>
        </w:rPr>
        <w:t>.</w:t>
      </w:r>
    </w:p>
    <w:p w14:paraId="401CC5E8" w14:textId="77777777" w:rsidR="000B2EE1" w:rsidRPr="00274272" w:rsidRDefault="000B2EE1" w:rsidP="004A4C9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272">
        <w:rPr>
          <w:rFonts w:ascii="Times New Roman" w:hAnsi="Times New Roman"/>
          <w:b/>
          <w:sz w:val="24"/>
          <w:szCs w:val="24"/>
        </w:rPr>
        <w:t>Sposób oceny realizacji Programu</w:t>
      </w:r>
    </w:p>
    <w:p w14:paraId="2AE138A3" w14:textId="77777777" w:rsidR="00220CA9" w:rsidRPr="007C0C14" w:rsidRDefault="00220CA9" w:rsidP="004A4C9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469983" w14:textId="77777777" w:rsidR="000B2EE1" w:rsidRPr="007C0C14" w:rsidRDefault="000B2EE1" w:rsidP="00A72A6B">
      <w:pPr>
        <w:numPr>
          <w:ilvl w:val="3"/>
          <w:numId w:val="2"/>
        </w:numPr>
        <w:spacing w:before="120"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lastRenderedPageBreak/>
        <w:t>Miernikami efektywności realizacji Programu są w szczególności informacje dotyczące:</w:t>
      </w:r>
    </w:p>
    <w:p w14:paraId="387BF754" w14:textId="77777777" w:rsidR="000B2EE1" w:rsidRPr="007C0C14" w:rsidRDefault="000B2EE1" w:rsidP="00A72A6B">
      <w:pPr>
        <w:numPr>
          <w:ilvl w:val="0"/>
          <w:numId w:val="1"/>
        </w:numPr>
        <w:spacing w:before="120"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liczby zadań przekazanych organizacjom pozarządowym do realizacji w ramach otwartego konkursu ofert,</w:t>
      </w:r>
    </w:p>
    <w:p w14:paraId="06CC28F6" w14:textId="77777777" w:rsidR="000B2EE1" w:rsidRPr="007C0C14" w:rsidRDefault="000B2EE1" w:rsidP="00A72A6B">
      <w:pPr>
        <w:numPr>
          <w:ilvl w:val="0"/>
          <w:numId w:val="1"/>
        </w:numPr>
        <w:spacing w:before="120"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liczby ofert, które wpłynęły od organizacji pozarządowych,</w:t>
      </w:r>
    </w:p>
    <w:p w14:paraId="614C17DE" w14:textId="77777777" w:rsidR="000B2EE1" w:rsidRPr="007C0C14" w:rsidRDefault="000B2EE1" w:rsidP="00A72A6B">
      <w:pPr>
        <w:numPr>
          <w:ilvl w:val="0"/>
          <w:numId w:val="1"/>
        </w:numPr>
        <w:spacing w:before="120"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liczby umów zawartych z organizacjami pozarządowymi na realizację zadań publicznych,</w:t>
      </w:r>
    </w:p>
    <w:p w14:paraId="3F3C89D2" w14:textId="77777777" w:rsidR="000B2EE1" w:rsidRPr="007C0C14" w:rsidRDefault="000B2EE1" w:rsidP="00A72A6B">
      <w:pPr>
        <w:numPr>
          <w:ilvl w:val="0"/>
          <w:numId w:val="1"/>
        </w:numPr>
        <w:spacing w:before="120"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liczby wspólnych przedsięwzięć podejmowanych przez organizacje pozarządowe i Gminę,</w:t>
      </w:r>
    </w:p>
    <w:p w14:paraId="108025E4" w14:textId="77777777" w:rsidR="000B2EE1" w:rsidRPr="007C0C14" w:rsidRDefault="000B2EE1" w:rsidP="00A72A6B">
      <w:pPr>
        <w:numPr>
          <w:ilvl w:val="0"/>
          <w:numId w:val="1"/>
        </w:numPr>
        <w:spacing w:before="120"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liczby osób, które były adresatami (beneficjentami) działań publicznych realizowanych przez organizacje pozarządowe.</w:t>
      </w:r>
    </w:p>
    <w:p w14:paraId="1F3A652F" w14:textId="77777777" w:rsidR="000B2EE1" w:rsidRPr="007C0C14" w:rsidRDefault="000B2EE1" w:rsidP="00A72A6B">
      <w:pPr>
        <w:numPr>
          <w:ilvl w:val="3"/>
          <w:numId w:val="2"/>
        </w:numPr>
        <w:spacing w:before="120"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C0C14">
        <w:rPr>
          <w:rFonts w:ascii="Times New Roman" w:hAnsi="Times New Roman"/>
          <w:sz w:val="24"/>
          <w:szCs w:val="24"/>
        </w:rPr>
        <w:t>Bieżącym monitoringiem realizacji zadań Programu zajmuje się właściwe merytorycznie stanowisko pracy Urzędu Gminy.</w:t>
      </w:r>
    </w:p>
    <w:p w14:paraId="1E488F3F" w14:textId="2D04CA6B" w:rsidR="000B2EE1" w:rsidRPr="007224DA" w:rsidRDefault="000B2EE1" w:rsidP="00A72A6B">
      <w:pPr>
        <w:numPr>
          <w:ilvl w:val="3"/>
          <w:numId w:val="2"/>
        </w:numPr>
        <w:spacing w:before="120" w:after="12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24DA">
        <w:rPr>
          <w:rFonts w:ascii="Times New Roman" w:hAnsi="Times New Roman"/>
          <w:color w:val="000000" w:themeColor="text1"/>
          <w:sz w:val="24"/>
          <w:szCs w:val="24"/>
        </w:rPr>
        <w:t xml:space="preserve">Sprawozdanie z realizacji Programu zostanie przedstawione </w:t>
      </w:r>
      <w:r w:rsidR="007C0C14" w:rsidRPr="007224DA">
        <w:rPr>
          <w:rFonts w:ascii="Times New Roman" w:hAnsi="Times New Roman"/>
          <w:color w:val="000000" w:themeColor="text1"/>
          <w:sz w:val="24"/>
          <w:szCs w:val="24"/>
        </w:rPr>
        <w:t>Radzie Gminy Czerwon</w:t>
      </w:r>
      <w:r w:rsidR="0083465B" w:rsidRPr="007224DA">
        <w:rPr>
          <w:rFonts w:ascii="Times New Roman" w:hAnsi="Times New Roman"/>
          <w:color w:val="000000" w:themeColor="text1"/>
          <w:sz w:val="24"/>
          <w:szCs w:val="24"/>
        </w:rPr>
        <w:t>ka</w:t>
      </w:r>
      <w:r w:rsidRPr="007224DA">
        <w:rPr>
          <w:rFonts w:ascii="Times New Roman" w:hAnsi="Times New Roman"/>
          <w:color w:val="000000" w:themeColor="text1"/>
          <w:sz w:val="24"/>
          <w:szCs w:val="24"/>
        </w:rPr>
        <w:t xml:space="preserve"> nie</w:t>
      </w:r>
      <w:r w:rsidR="006943BA" w:rsidRPr="007224DA">
        <w:rPr>
          <w:rFonts w:ascii="Times New Roman" w:hAnsi="Times New Roman"/>
          <w:color w:val="000000" w:themeColor="text1"/>
          <w:sz w:val="24"/>
          <w:szCs w:val="24"/>
        </w:rPr>
        <w:t xml:space="preserve"> później niż do</w:t>
      </w:r>
      <w:r w:rsidR="00F7299E" w:rsidRPr="007224DA">
        <w:rPr>
          <w:rFonts w:ascii="Times New Roman" w:hAnsi="Times New Roman"/>
          <w:color w:val="000000" w:themeColor="text1"/>
          <w:sz w:val="24"/>
          <w:szCs w:val="24"/>
        </w:rPr>
        <w:t xml:space="preserve"> 31</w:t>
      </w:r>
      <w:r w:rsidR="00530994" w:rsidRPr="007224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299E" w:rsidRPr="007224DA">
        <w:rPr>
          <w:rFonts w:ascii="Times New Roman" w:hAnsi="Times New Roman"/>
          <w:color w:val="000000" w:themeColor="text1"/>
          <w:sz w:val="24"/>
          <w:szCs w:val="24"/>
        </w:rPr>
        <w:t>maja</w:t>
      </w:r>
      <w:r w:rsidR="001635C4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73337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7224DA">
        <w:rPr>
          <w:rFonts w:ascii="Times New Roman" w:hAnsi="Times New Roman"/>
          <w:color w:val="000000" w:themeColor="text1"/>
          <w:sz w:val="24"/>
          <w:szCs w:val="24"/>
        </w:rPr>
        <w:t xml:space="preserve"> roku.</w:t>
      </w:r>
    </w:p>
    <w:p w14:paraId="60AC2F30" w14:textId="77777777" w:rsidR="000B2EE1" w:rsidRPr="00274272" w:rsidRDefault="000B2EE1" w:rsidP="004A4C9B">
      <w:pPr>
        <w:pStyle w:val="Default"/>
        <w:spacing w:before="120" w:after="120"/>
        <w:rPr>
          <w:b/>
        </w:rPr>
      </w:pPr>
    </w:p>
    <w:p w14:paraId="489B3355" w14:textId="77777777" w:rsidR="00015EE1" w:rsidRPr="00274272" w:rsidRDefault="000B2EE1" w:rsidP="004A4C9B">
      <w:pPr>
        <w:pStyle w:val="CM18"/>
        <w:spacing w:before="120" w:after="120"/>
        <w:ind w:left="142" w:right="747"/>
        <w:jc w:val="center"/>
        <w:rPr>
          <w:b/>
          <w:bCs/>
        </w:rPr>
      </w:pPr>
      <w:r w:rsidRPr="00274272">
        <w:rPr>
          <w:b/>
        </w:rPr>
        <w:t xml:space="preserve">           </w:t>
      </w:r>
      <w:r w:rsidR="003422F8" w:rsidRPr="00274272">
        <w:rPr>
          <w:b/>
        </w:rPr>
        <w:t xml:space="preserve">§ </w:t>
      </w:r>
      <w:r w:rsidR="006943BA" w:rsidRPr="00274272">
        <w:rPr>
          <w:b/>
          <w:bCs/>
        </w:rPr>
        <w:t>1</w:t>
      </w:r>
      <w:r w:rsidR="00530DC5">
        <w:rPr>
          <w:b/>
          <w:bCs/>
        </w:rPr>
        <w:t>1</w:t>
      </w:r>
      <w:r w:rsidR="003422F8" w:rsidRPr="00274272">
        <w:rPr>
          <w:b/>
          <w:bCs/>
        </w:rPr>
        <w:t>.</w:t>
      </w:r>
    </w:p>
    <w:p w14:paraId="050D1721" w14:textId="77777777" w:rsidR="00015EE1" w:rsidRPr="00274272" w:rsidRDefault="003422F8" w:rsidP="004A4C9B">
      <w:pPr>
        <w:pStyle w:val="CM18"/>
        <w:spacing w:before="120" w:after="120"/>
        <w:ind w:left="142" w:right="747"/>
        <w:jc w:val="center"/>
        <w:rPr>
          <w:b/>
        </w:rPr>
      </w:pPr>
      <w:r w:rsidRPr="00274272">
        <w:rPr>
          <w:b/>
        </w:rPr>
        <w:t>Sposób tworzenia programu i przebieg konsultacji społecznych</w:t>
      </w:r>
    </w:p>
    <w:p w14:paraId="623CF8E5" w14:textId="77777777" w:rsidR="00A1699A" w:rsidRPr="0098012D" w:rsidRDefault="00A1699A" w:rsidP="00A72A6B">
      <w:pPr>
        <w:numPr>
          <w:ilvl w:val="2"/>
          <w:numId w:val="3"/>
        </w:numPr>
        <w:tabs>
          <w:tab w:val="clear" w:pos="2160"/>
        </w:tabs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012D">
        <w:rPr>
          <w:rFonts w:ascii="Times New Roman" w:hAnsi="Times New Roman"/>
          <w:sz w:val="24"/>
          <w:szCs w:val="24"/>
        </w:rPr>
        <w:t>Projekt Programu przygotował Wójt.</w:t>
      </w:r>
    </w:p>
    <w:p w14:paraId="60608040" w14:textId="139621D3" w:rsidR="00B8188C" w:rsidRPr="00664B25" w:rsidRDefault="00A1699A" w:rsidP="00B8188C">
      <w:pPr>
        <w:numPr>
          <w:ilvl w:val="2"/>
          <w:numId w:val="3"/>
        </w:numPr>
        <w:tabs>
          <w:tab w:val="clear" w:pos="2160"/>
        </w:tabs>
        <w:spacing w:before="120" w:after="12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4B25">
        <w:rPr>
          <w:rFonts w:ascii="Times New Roman" w:hAnsi="Times New Roman"/>
          <w:color w:val="000000" w:themeColor="text1"/>
          <w:sz w:val="24"/>
          <w:szCs w:val="24"/>
        </w:rPr>
        <w:t>Projekt umieszczony został na stronie internetowej oraz na tablicy ogłoszeń Urzędu Gminy w dniach</w:t>
      </w:r>
      <w:r w:rsidR="00404C92" w:rsidRPr="00664B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4B25">
        <w:rPr>
          <w:rFonts w:ascii="Times New Roman" w:hAnsi="Times New Roman"/>
          <w:color w:val="000000" w:themeColor="text1"/>
          <w:sz w:val="24"/>
          <w:szCs w:val="24"/>
        </w:rPr>
        <w:t xml:space="preserve">od </w:t>
      </w:r>
      <w:r w:rsidR="009333CF" w:rsidRPr="009333C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3337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333CF" w:rsidRPr="009333CF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73337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333CF" w:rsidRPr="009333CF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73337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333CF" w:rsidRPr="009333CF">
        <w:rPr>
          <w:rFonts w:ascii="Times New Roman" w:hAnsi="Times New Roman"/>
          <w:color w:val="000000" w:themeColor="text1"/>
          <w:sz w:val="24"/>
          <w:szCs w:val="24"/>
        </w:rPr>
        <w:t xml:space="preserve"> r. do </w:t>
      </w:r>
      <w:r w:rsidR="00953096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9333CF" w:rsidRPr="009333CF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73337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333CF" w:rsidRPr="009333CF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73337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333CF" w:rsidRPr="009333CF">
        <w:rPr>
          <w:rFonts w:ascii="Times New Roman" w:hAnsi="Times New Roman"/>
          <w:color w:val="000000" w:themeColor="text1"/>
          <w:sz w:val="24"/>
          <w:szCs w:val="24"/>
        </w:rPr>
        <w:t xml:space="preserve"> r.</w:t>
      </w:r>
    </w:p>
    <w:p w14:paraId="2B12FE5A" w14:textId="5617C047" w:rsidR="00A1699A" w:rsidRPr="00664B25" w:rsidRDefault="00A1699A" w:rsidP="00A72A6B">
      <w:pPr>
        <w:numPr>
          <w:ilvl w:val="2"/>
          <w:numId w:val="3"/>
        </w:numPr>
        <w:tabs>
          <w:tab w:val="clear" w:pos="2160"/>
        </w:tabs>
        <w:spacing w:before="120" w:after="12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4B25">
        <w:rPr>
          <w:rFonts w:ascii="Times New Roman" w:hAnsi="Times New Roman"/>
          <w:color w:val="000000" w:themeColor="text1"/>
          <w:sz w:val="24"/>
          <w:szCs w:val="24"/>
        </w:rPr>
        <w:t>Organizacje pozarządowe mog</w:t>
      </w:r>
      <w:r w:rsidR="004A4BC4" w:rsidRPr="00664B25">
        <w:rPr>
          <w:rFonts w:ascii="Times New Roman" w:hAnsi="Times New Roman"/>
          <w:color w:val="000000" w:themeColor="text1"/>
          <w:sz w:val="24"/>
          <w:szCs w:val="24"/>
        </w:rPr>
        <w:t>ły</w:t>
      </w:r>
      <w:r w:rsidRPr="00664B25">
        <w:rPr>
          <w:rFonts w:ascii="Times New Roman" w:hAnsi="Times New Roman"/>
          <w:color w:val="000000" w:themeColor="text1"/>
          <w:sz w:val="24"/>
          <w:szCs w:val="24"/>
        </w:rPr>
        <w:t xml:space="preserve"> wnosić uwagi i propozycje </w:t>
      </w:r>
      <w:r w:rsidRPr="00664B25">
        <w:rPr>
          <w:rFonts w:ascii="Times New Roman" w:hAnsi="Times New Roman"/>
          <w:color w:val="000000" w:themeColor="text1"/>
          <w:sz w:val="24"/>
          <w:szCs w:val="24"/>
        </w:rPr>
        <w:br/>
        <w:t xml:space="preserve">w ciągu </w:t>
      </w:r>
      <w:r w:rsidR="006171D3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664B25">
        <w:rPr>
          <w:rFonts w:ascii="Times New Roman" w:hAnsi="Times New Roman"/>
          <w:color w:val="000000" w:themeColor="text1"/>
          <w:sz w:val="24"/>
          <w:szCs w:val="24"/>
        </w:rPr>
        <w:t xml:space="preserve"> dni od dnia ogłoszenia.</w:t>
      </w:r>
      <w:r w:rsidR="004A4BC4" w:rsidRPr="00664B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4AB3" w:rsidRPr="00664B25">
        <w:rPr>
          <w:rFonts w:ascii="Times New Roman" w:hAnsi="Times New Roman"/>
          <w:color w:val="000000" w:themeColor="text1"/>
          <w:sz w:val="24"/>
          <w:szCs w:val="24"/>
        </w:rPr>
        <w:t xml:space="preserve">W ramach konsultacji </w:t>
      </w:r>
      <w:r w:rsidR="00654AB3" w:rsidRPr="00D62182">
        <w:rPr>
          <w:rFonts w:ascii="Times New Roman" w:hAnsi="Times New Roman"/>
          <w:color w:val="000000" w:themeColor="text1"/>
          <w:sz w:val="24"/>
          <w:szCs w:val="24"/>
        </w:rPr>
        <w:t xml:space="preserve">nie zgłoszono </w:t>
      </w:r>
      <w:r w:rsidR="00654AB3" w:rsidRPr="00664B25">
        <w:rPr>
          <w:rFonts w:ascii="Times New Roman" w:hAnsi="Times New Roman"/>
          <w:color w:val="000000" w:themeColor="text1"/>
          <w:sz w:val="24"/>
          <w:szCs w:val="24"/>
        </w:rPr>
        <w:t>uwag do programu.</w:t>
      </w:r>
      <w:r w:rsidR="004A4BC4" w:rsidRPr="00664B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43C9895" w14:textId="77777777" w:rsidR="0098012D" w:rsidRPr="0098012D" w:rsidRDefault="00A1699A" w:rsidP="0098012D">
      <w:pPr>
        <w:numPr>
          <w:ilvl w:val="2"/>
          <w:numId w:val="3"/>
        </w:numPr>
        <w:tabs>
          <w:tab w:val="clear" w:pos="2160"/>
        </w:tabs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012D">
        <w:rPr>
          <w:rFonts w:ascii="Times New Roman" w:hAnsi="Times New Roman"/>
          <w:sz w:val="24"/>
          <w:szCs w:val="24"/>
        </w:rPr>
        <w:t>Konsultacje Programu przeprowadzone zostały zgodnie z Uchwałą VI/45/2011 Rady Gminy Czerw</w:t>
      </w:r>
      <w:r w:rsidR="007E676B" w:rsidRPr="0098012D">
        <w:rPr>
          <w:rFonts w:ascii="Times New Roman" w:hAnsi="Times New Roman"/>
          <w:sz w:val="24"/>
          <w:szCs w:val="24"/>
        </w:rPr>
        <w:t>onka z dnia 14 kwietnia 2011 r.</w:t>
      </w:r>
      <w:r w:rsidRPr="0098012D">
        <w:rPr>
          <w:rFonts w:ascii="Times New Roman" w:hAnsi="Times New Roman"/>
          <w:sz w:val="24"/>
          <w:szCs w:val="24"/>
        </w:rPr>
        <w:t xml:space="preserve"> w sprawie określenia szczegółowego sposobu konsultowania z organizacjami pozarządowymi podmiotami, o których mowa w</w:t>
      </w:r>
      <w:r w:rsidR="007E676B" w:rsidRPr="0098012D">
        <w:rPr>
          <w:rFonts w:ascii="Times New Roman" w:hAnsi="Times New Roman"/>
          <w:sz w:val="24"/>
          <w:szCs w:val="24"/>
        </w:rPr>
        <w:t xml:space="preserve"> </w:t>
      </w:r>
      <w:r w:rsidRPr="0098012D">
        <w:rPr>
          <w:rFonts w:ascii="Times New Roman" w:hAnsi="Times New Roman"/>
          <w:sz w:val="24"/>
          <w:szCs w:val="24"/>
        </w:rPr>
        <w:t>art. 3 ust. 3 ustawy o działalności pożytku publicznego i o wolontariacie, projektów aktów prawa miejscowego w dziedzinach dotyczących działalności statutowej tych organizacji.</w:t>
      </w:r>
    </w:p>
    <w:p w14:paraId="13B661A0" w14:textId="77777777" w:rsidR="0098012D" w:rsidRPr="0098012D" w:rsidRDefault="0098012D" w:rsidP="0098012D">
      <w:pPr>
        <w:numPr>
          <w:ilvl w:val="2"/>
          <w:numId w:val="3"/>
        </w:numPr>
        <w:tabs>
          <w:tab w:val="clear" w:pos="2160"/>
        </w:tabs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012D">
        <w:rPr>
          <w:rFonts w:ascii="Times New Roman" w:hAnsi="Times New Roman"/>
          <w:sz w:val="24"/>
          <w:szCs w:val="24"/>
        </w:rPr>
        <w:t>Organizacje pozarządowe mogą z własnej inicjatywy złożyć ofertę na realizację zadań publicznych.</w:t>
      </w:r>
    </w:p>
    <w:p w14:paraId="56CBF444" w14:textId="1412A245" w:rsidR="0098012D" w:rsidRPr="0098012D" w:rsidRDefault="0098012D" w:rsidP="0098012D">
      <w:pPr>
        <w:numPr>
          <w:ilvl w:val="2"/>
          <w:numId w:val="3"/>
        </w:numPr>
        <w:tabs>
          <w:tab w:val="clear" w:pos="2160"/>
        </w:tabs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012D">
        <w:rPr>
          <w:rFonts w:ascii="Times New Roman" w:hAnsi="Times New Roman"/>
          <w:sz w:val="24"/>
          <w:szCs w:val="24"/>
        </w:rPr>
        <w:t>W przypadku złożenia oferty, o której mowa w ust.</w:t>
      </w:r>
      <w:r w:rsidR="003E2E2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E2E26" w:rsidRPr="003E2E2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E2E2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8012D">
        <w:rPr>
          <w:rFonts w:ascii="Times New Roman" w:hAnsi="Times New Roman"/>
          <w:sz w:val="24"/>
          <w:szCs w:val="24"/>
        </w:rPr>
        <w:t>Wójt Gminy w terminie nieprzekraczającym 1 miesiąca:</w:t>
      </w:r>
    </w:p>
    <w:p w14:paraId="6966B6EF" w14:textId="77777777" w:rsidR="0098012D" w:rsidRPr="0098012D" w:rsidRDefault="0098012D" w:rsidP="0098012D">
      <w:pPr>
        <w:pStyle w:val="Default"/>
        <w:spacing w:before="120" w:after="120"/>
        <w:ind w:left="426"/>
        <w:jc w:val="both"/>
        <w:rPr>
          <w:color w:val="auto"/>
        </w:rPr>
      </w:pPr>
      <w:r w:rsidRPr="0098012D">
        <w:rPr>
          <w:color w:val="auto"/>
        </w:rPr>
        <w:t xml:space="preserve">l) rozpatruje celowość realizowania zadania, </w:t>
      </w:r>
    </w:p>
    <w:p w14:paraId="2484CDAF" w14:textId="77777777" w:rsidR="0098012D" w:rsidRPr="0098012D" w:rsidRDefault="0098012D" w:rsidP="0098012D">
      <w:pPr>
        <w:pStyle w:val="Default"/>
        <w:spacing w:before="120" w:after="120"/>
        <w:ind w:left="426"/>
        <w:jc w:val="both"/>
        <w:rPr>
          <w:color w:val="auto"/>
        </w:rPr>
      </w:pPr>
      <w:r w:rsidRPr="0098012D">
        <w:rPr>
          <w:color w:val="auto"/>
        </w:rPr>
        <w:t xml:space="preserve">2) informuje o podjętej decyzji. </w:t>
      </w:r>
    </w:p>
    <w:p w14:paraId="02A0F483" w14:textId="23A80AAD" w:rsidR="004A4C9B" w:rsidRDefault="0098012D" w:rsidP="0073337E">
      <w:pPr>
        <w:pStyle w:val="Default"/>
        <w:numPr>
          <w:ilvl w:val="2"/>
          <w:numId w:val="3"/>
        </w:numPr>
        <w:tabs>
          <w:tab w:val="clear" w:pos="2160"/>
          <w:tab w:val="num" w:pos="2410"/>
        </w:tabs>
        <w:spacing w:before="120" w:after="120"/>
        <w:ind w:left="426" w:hanging="426"/>
        <w:jc w:val="both"/>
        <w:rPr>
          <w:color w:val="auto"/>
        </w:rPr>
      </w:pPr>
      <w:r w:rsidRPr="0098012D">
        <w:rPr>
          <w:color w:val="auto"/>
        </w:rPr>
        <w:t xml:space="preserve">W przypadku stwierdzenia celowości realizacji zadania, informuje składającego ofertę o trybie zlecenia zadania publicznego, o którym mowa w art. 11 ust. 2 ustawy. </w:t>
      </w:r>
    </w:p>
    <w:p w14:paraId="3CB9A7B5" w14:textId="77777777" w:rsidR="0073337E" w:rsidRPr="0073337E" w:rsidRDefault="0073337E" w:rsidP="0073337E">
      <w:pPr>
        <w:pStyle w:val="Default"/>
        <w:spacing w:before="120" w:after="120"/>
        <w:ind w:left="426"/>
        <w:jc w:val="both"/>
        <w:rPr>
          <w:color w:val="auto"/>
        </w:rPr>
      </w:pPr>
    </w:p>
    <w:p w14:paraId="73D0E548" w14:textId="77777777" w:rsidR="00003EDD" w:rsidRPr="00274272" w:rsidRDefault="003422F8" w:rsidP="004A4C9B">
      <w:pPr>
        <w:pStyle w:val="CM3"/>
        <w:spacing w:before="120" w:after="120" w:line="240" w:lineRule="auto"/>
        <w:ind w:left="142"/>
        <w:jc w:val="center"/>
        <w:rPr>
          <w:b/>
          <w:bCs/>
        </w:rPr>
      </w:pPr>
      <w:r w:rsidRPr="00274272">
        <w:rPr>
          <w:b/>
        </w:rPr>
        <w:t xml:space="preserve">§ </w:t>
      </w:r>
      <w:r w:rsidR="00530DC5">
        <w:rPr>
          <w:b/>
          <w:bCs/>
        </w:rPr>
        <w:t>12</w:t>
      </w:r>
      <w:r w:rsidRPr="00274272">
        <w:rPr>
          <w:b/>
          <w:bCs/>
        </w:rPr>
        <w:t>.</w:t>
      </w:r>
    </w:p>
    <w:p w14:paraId="2FF8F4FE" w14:textId="77777777" w:rsidR="00553C10" w:rsidRPr="00274272" w:rsidRDefault="003422F8" w:rsidP="004A4C9B">
      <w:pPr>
        <w:pStyle w:val="CM3"/>
        <w:spacing w:before="120" w:after="120" w:line="240" w:lineRule="auto"/>
        <w:ind w:left="142"/>
        <w:jc w:val="center"/>
        <w:rPr>
          <w:b/>
        </w:rPr>
      </w:pPr>
      <w:r w:rsidRPr="00274272">
        <w:rPr>
          <w:b/>
        </w:rPr>
        <w:t>Tryb powoływania i zasady działania komisji konkursowych do opiniowania ofert w otwartych konkursach ofert</w:t>
      </w:r>
    </w:p>
    <w:p w14:paraId="7CDB8C29" w14:textId="77777777" w:rsidR="007C0C14" w:rsidRPr="007C0C14" w:rsidRDefault="007C0C14" w:rsidP="004A4C9B">
      <w:pPr>
        <w:pStyle w:val="Default"/>
        <w:spacing w:before="120" w:after="120"/>
      </w:pPr>
    </w:p>
    <w:p w14:paraId="0D9D0393" w14:textId="77777777" w:rsidR="00015EE1" w:rsidRPr="007C0C14" w:rsidRDefault="00015EE1" w:rsidP="00A72A6B">
      <w:pPr>
        <w:pStyle w:val="CM18"/>
        <w:numPr>
          <w:ilvl w:val="0"/>
          <w:numId w:val="6"/>
        </w:numPr>
        <w:spacing w:before="120" w:after="120"/>
        <w:ind w:left="426" w:hanging="426"/>
        <w:jc w:val="both"/>
      </w:pPr>
      <w:r w:rsidRPr="007C0C14">
        <w:t xml:space="preserve">Każdorazowo w związku z ogłaszanym konkursem ofert na realizację zadań publicznych </w:t>
      </w:r>
      <w:r w:rsidR="00E65F25" w:rsidRPr="007C0C14">
        <w:t>Gminy Czerwonka</w:t>
      </w:r>
      <w:r w:rsidRPr="007C0C14">
        <w:t xml:space="preserve"> </w:t>
      </w:r>
      <w:r w:rsidR="00E65F25" w:rsidRPr="007C0C14">
        <w:t>Wójt Gminy</w:t>
      </w:r>
      <w:r w:rsidR="0083465B">
        <w:t xml:space="preserve"> powołuje komisję</w:t>
      </w:r>
      <w:r w:rsidRPr="007C0C14">
        <w:t xml:space="preserve"> ko</w:t>
      </w:r>
      <w:r w:rsidR="003752B8">
        <w:t>nkursową w celu zaopiniowania złoż</w:t>
      </w:r>
      <w:r w:rsidRPr="007C0C14">
        <w:t xml:space="preserve">onych ofert w postępowaniu konkursowym. </w:t>
      </w:r>
    </w:p>
    <w:p w14:paraId="5B9EC97C" w14:textId="77777777" w:rsidR="00015EE1" w:rsidRPr="007C0C14" w:rsidRDefault="00015EE1" w:rsidP="00A72A6B">
      <w:pPr>
        <w:pStyle w:val="Default"/>
        <w:numPr>
          <w:ilvl w:val="0"/>
          <w:numId w:val="6"/>
        </w:numPr>
        <w:spacing w:before="120" w:after="120"/>
        <w:ind w:left="426" w:hanging="426"/>
        <w:jc w:val="both"/>
        <w:rPr>
          <w:color w:val="auto"/>
        </w:rPr>
      </w:pPr>
      <w:r w:rsidRPr="007C0C14">
        <w:rPr>
          <w:color w:val="auto"/>
        </w:rPr>
        <w:lastRenderedPageBreak/>
        <w:t>Komisja Konkursowa i</w:t>
      </w:r>
      <w:r w:rsidR="00E65F25" w:rsidRPr="007C0C14">
        <w:rPr>
          <w:color w:val="auto"/>
        </w:rPr>
        <w:t xml:space="preserve"> </w:t>
      </w:r>
      <w:r w:rsidRPr="007C0C14">
        <w:rPr>
          <w:color w:val="auto"/>
        </w:rPr>
        <w:t xml:space="preserve">jej Przewodniczący powoływana jest Zarządzeniem </w:t>
      </w:r>
      <w:r w:rsidR="00E65F25" w:rsidRPr="007C0C14">
        <w:rPr>
          <w:color w:val="auto"/>
        </w:rPr>
        <w:t>Wójta n</w:t>
      </w:r>
      <w:r w:rsidRPr="007C0C14">
        <w:rPr>
          <w:color w:val="auto"/>
        </w:rPr>
        <w:t xml:space="preserve">iezwłocznie po upływie terminu składania ofert. </w:t>
      </w:r>
    </w:p>
    <w:p w14:paraId="75A484E4" w14:textId="77777777" w:rsidR="00E65F25" w:rsidRPr="007C0C14" w:rsidRDefault="00015EE1" w:rsidP="00A72A6B">
      <w:pPr>
        <w:pStyle w:val="Default"/>
        <w:numPr>
          <w:ilvl w:val="0"/>
          <w:numId w:val="6"/>
        </w:numPr>
        <w:spacing w:before="120" w:after="120"/>
        <w:ind w:left="426" w:hanging="426"/>
        <w:jc w:val="both"/>
        <w:rPr>
          <w:color w:val="auto"/>
        </w:rPr>
      </w:pPr>
      <w:r w:rsidRPr="007C0C14">
        <w:rPr>
          <w:color w:val="auto"/>
        </w:rPr>
        <w:t xml:space="preserve">W skład komisji wchodzą: </w:t>
      </w:r>
    </w:p>
    <w:p w14:paraId="438B1FC8" w14:textId="77777777" w:rsidR="00E65F25" w:rsidRPr="007C0C14" w:rsidRDefault="00015EE1" w:rsidP="00A72A6B">
      <w:pPr>
        <w:pStyle w:val="Default"/>
        <w:numPr>
          <w:ilvl w:val="0"/>
          <w:numId w:val="5"/>
        </w:numPr>
        <w:spacing w:before="120" w:after="120"/>
        <w:jc w:val="both"/>
        <w:rPr>
          <w:color w:val="auto"/>
        </w:rPr>
      </w:pPr>
      <w:r w:rsidRPr="007C0C14">
        <w:rPr>
          <w:color w:val="auto"/>
        </w:rPr>
        <w:t>przedstawiciele organu wykonawczego,</w:t>
      </w:r>
    </w:p>
    <w:p w14:paraId="4B4F065C" w14:textId="396398FB" w:rsidR="00015EE1" w:rsidRPr="007C0C14" w:rsidRDefault="00015EE1" w:rsidP="00A72A6B">
      <w:pPr>
        <w:pStyle w:val="Default"/>
        <w:numPr>
          <w:ilvl w:val="0"/>
          <w:numId w:val="5"/>
        </w:numPr>
        <w:spacing w:before="120" w:after="120"/>
        <w:ind w:left="709" w:hanging="283"/>
        <w:jc w:val="both"/>
        <w:rPr>
          <w:color w:val="auto"/>
        </w:rPr>
      </w:pPr>
      <w:r w:rsidRPr="007C0C14">
        <w:rPr>
          <w:color w:val="auto"/>
        </w:rPr>
        <w:t>osoby reprezentujące organizacje pozarządowe</w:t>
      </w:r>
      <w:r w:rsidR="005A280E">
        <w:rPr>
          <w:color w:val="auto"/>
        </w:rPr>
        <w:t xml:space="preserve"> </w:t>
      </w:r>
      <w:r w:rsidR="00D9743E">
        <w:rPr>
          <w:color w:val="auto"/>
        </w:rPr>
        <w:t xml:space="preserve">nie </w:t>
      </w:r>
      <w:r w:rsidR="0071441D">
        <w:rPr>
          <w:color w:val="auto"/>
        </w:rPr>
        <w:t>biorące udział</w:t>
      </w:r>
      <w:r w:rsidR="0073337E">
        <w:rPr>
          <w:color w:val="auto"/>
        </w:rPr>
        <w:t>u</w:t>
      </w:r>
      <w:r w:rsidR="0071441D">
        <w:rPr>
          <w:color w:val="auto"/>
        </w:rPr>
        <w:t xml:space="preserve"> w konkursie.</w:t>
      </w:r>
      <w:r w:rsidRPr="007C0C14">
        <w:rPr>
          <w:color w:val="auto"/>
        </w:rPr>
        <w:t xml:space="preserve"> </w:t>
      </w:r>
    </w:p>
    <w:p w14:paraId="31B3D4EF" w14:textId="77777777" w:rsidR="00015EE1" w:rsidRPr="007C0C14" w:rsidRDefault="00015EE1" w:rsidP="00A72A6B">
      <w:pPr>
        <w:pStyle w:val="Default"/>
        <w:numPr>
          <w:ilvl w:val="0"/>
          <w:numId w:val="6"/>
        </w:numPr>
        <w:spacing w:before="120" w:after="120"/>
        <w:ind w:left="426" w:hanging="426"/>
        <w:jc w:val="both"/>
        <w:rPr>
          <w:color w:val="auto"/>
        </w:rPr>
      </w:pPr>
      <w:r w:rsidRPr="007C0C14">
        <w:rPr>
          <w:color w:val="auto"/>
        </w:rPr>
        <w:t>W składzie Komisji Konkursowej mogą zasiadać z głosem doradczym, osoby posiadające specjalistyczn</w:t>
      </w:r>
      <w:r w:rsidR="0083465B">
        <w:rPr>
          <w:color w:val="auto"/>
        </w:rPr>
        <w:t>ą wiedzę</w:t>
      </w:r>
      <w:r w:rsidRPr="007C0C14">
        <w:rPr>
          <w:color w:val="auto"/>
        </w:rPr>
        <w:t xml:space="preserve"> w dziedzinie obejmującej zakres zadań publicznych, których konkurs dotyczy. </w:t>
      </w:r>
    </w:p>
    <w:p w14:paraId="5AFCA2AC" w14:textId="77777777" w:rsidR="00015EE1" w:rsidRPr="007C0C14" w:rsidRDefault="00015EE1" w:rsidP="00A72A6B">
      <w:pPr>
        <w:pStyle w:val="Default"/>
        <w:numPr>
          <w:ilvl w:val="0"/>
          <w:numId w:val="6"/>
        </w:numPr>
        <w:spacing w:before="120" w:after="120"/>
        <w:ind w:left="426" w:hanging="426"/>
        <w:jc w:val="both"/>
        <w:rPr>
          <w:color w:val="auto"/>
        </w:rPr>
      </w:pPr>
      <w:r w:rsidRPr="007C0C14">
        <w:rPr>
          <w:color w:val="auto"/>
        </w:rPr>
        <w:t>Z prac Komisji sporządza się protokół, który podpisują</w:t>
      </w:r>
      <w:r w:rsidR="00E65F25" w:rsidRPr="007C0C14">
        <w:rPr>
          <w:color w:val="auto"/>
        </w:rPr>
        <w:t xml:space="preserve"> </w:t>
      </w:r>
      <w:r w:rsidRPr="007C0C14">
        <w:rPr>
          <w:color w:val="auto"/>
        </w:rPr>
        <w:t xml:space="preserve">wszyscy członkowie. </w:t>
      </w:r>
    </w:p>
    <w:p w14:paraId="28F99620" w14:textId="77777777" w:rsidR="00015EE1" w:rsidRPr="007C0C14" w:rsidRDefault="00015EE1" w:rsidP="00A72A6B">
      <w:pPr>
        <w:pStyle w:val="Default"/>
        <w:numPr>
          <w:ilvl w:val="0"/>
          <w:numId w:val="6"/>
        </w:numPr>
        <w:spacing w:before="120" w:after="120"/>
        <w:ind w:left="426" w:hanging="426"/>
        <w:jc w:val="both"/>
        <w:rPr>
          <w:color w:val="auto"/>
        </w:rPr>
      </w:pPr>
      <w:r w:rsidRPr="007C0C14">
        <w:rPr>
          <w:color w:val="auto"/>
        </w:rPr>
        <w:t>Komisja konkursowa działa w oparciu o ustaw</w:t>
      </w:r>
      <w:r w:rsidR="0083465B">
        <w:rPr>
          <w:color w:val="auto"/>
        </w:rPr>
        <w:t>ę</w:t>
      </w:r>
      <w:r w:rsidRPr="007C0C14">
        <w:rPr>
          <w:color w:val="auto"/>
        </w:rPr>
        <w:t xml:space="preserve"> oraz zasady: pomocniczości, suwerenności stron, partnerstwa, efektywności, uczciwej konkurencji i jawności. </w:t>
      </w:r>
    </w:p>
    <w:p w14:paraId="0A0103D9" w14:textId="77777777" w:rsidR="00015EE1" w:rsidRPr="007C0C14" w:rsidRDefault="00015EE1" w:rsidP="00A72A6B">
      <w:pPr>
        <w:pStyle w:val="Default"/>
        <w:numPr>
          <w:ilvl w:val="0"/>
          <w:numId w:val="6"/>
        </w:numPr>
        <w:spacing w:before="120" w:after="120"/>
        <w:ind w:left="426" w:hanging="426"/>
        <w:jc w:val="both"/>
        <w:rPr>
          <w:color w:val="auto"/>
        </w:rPr>
      </w:pPr>
      <w:r w:rsidRPr="007C0C14">
        <w:rPr>
          <w:color w:val="auto"/>
        </w:rPr>
        <w:t xml:space="preserve">Organizacje, które przystąpiły do postępowania konkursowego, a nie otrzymały dotacji otrzymują o tym fakcie zawiadomienie w formie pisemnej. </w:t>
      </w:r>
    </w:p>
    <w:p w14:paraId="63FD547A" w14:textId="77777777" w:rsidR="00015EE1" w:rsidRPr="00274272" w:rsidRDefault="00015EE1" w:rsidP="004A4C9B">
      <w:pPr>
        <w:pStyle w:val="Default"/>
        <w:spacing w:before="120" w:after="120"/>
        <w:ind w:left="142"/>
        <w:rPr>
          <w:b/>
          <w:color w:val="auto"/>
        </w:rPr>
      </w:pPr>
    </w:p>
    <w:p w14:paraId="089EB274" w14:textId="77777777" w:rsidR="00E65F25" w:rsidRPr="00274272" w:rsidRDefault="00015EE1" w:rsidP="004A4C9B">
      <w:pPr>
        <w:pStyle w:val="CM18"/>
        <w:spacing w:before="120" w:after="120"/>
        <w:ind w:left="142"/>
        <w:jc w:val="center"/>
        <w:rPr>
          <w:b/>
          <w:bCs/>
        </w:rPr>
      </w:pPr>
      <w:r w:rsidRPr="00274272">
        <w:rPr>
          <w:b/>
        </w:rPr>
        <w:t xml:space="preserve">§ </w:t>
      </w:r>
      <w:r w:rsidR="006943BA" w:rsidRPr="00274272">
        <w:rPr>
          <w:b/>
          <w:bCs/>
        </w:rPr>
        <w:t>1</w:t>
      </w:r>
      <w:r w:rsidR="00530DC5">
        <w:rPr>
          <w:b/>
          <w:bCs/>
        </w:rPr>
        <w:t>3</w:t>
      </w:r>
      <w:r w:rsidRPr="00274272">
        <w:rPr>
          <w:b/>
          <w:bCs/>
        </w:rPr>
        <w:t>.</w:t>
      </w:r>
    </w:p>
    <w:p w14:paraId="4B30AF5B" w14:textId="77777777" w:rsidR="00015EE1" w:rsidRPr="00274272" w:rsidRDefault="00015EE1" w:rsidP="004A4C9B">
      <w:pPr>
        <w:pStyle w:val="CM18"/>
        <w:spacing w:before="120" w:after="120"/>
        <w:ind w:left="142"/>
        <w:jc w:val="center"/>
        <w:rPr>
          <w:b/>
        </w:rPr>
      </w:pPr>
      <w:r w:rsidRPr="00274272">
        <w:rPr>
          <w:b/>
        </w:rPr>
        <w:t>Postanowienia końcowe</w:t>
      </w:r>
    </w:p>
    <w:p w14:paraId="25C41E23" w14:textId="77777777" w:rsidR="007C0C14" w:rsidRPr="00A56688" w:rsidRDefault="00015EE1" w:rsidP="004A4C9B">
      <w:pPr>
        <w:pStyle w:val="Default"/>
        <w:spacing w:before="120" w:after="120"/>
        <w:ind w:left="142"/>
        <w:jc w:val="both"/>
        <w:rPr>
          <w:color w:val="auto"/>
        </w:rPr>
      </w:pPr>
      <w:r w:rsidRPr="007C0C14">
        <w:rPr>
          <w:color w:val="auto"/>
        </w:rPr>
        <w:t>Zmiany w Programie mogą</w:t>
      </w:r>
      <w:r w:rsidR="00E65F25" w:rsidRPr="007C0C14">
        <w:rPr>
          <w:color w:val="auto"/>
        </w:rPr>
        <w:t xml:space="preserve"> </w:t>
      </w:r>
      <w:r w:rsidRPr="007C0C14">
        <w:rPr>
          <w:color w:val="auto"/>
        </w:rPr>
        <w:t xml:space="preserve">być dokonywane w trybie </w:t>
      </w:r>
      <w:r w:rsidR="001515C8">
        <w:rPr>
          <w:color w:val="auto"/>
        </w:rPr>
        <w:t>właściwym dla je</w:t>
      </w:r>
      <w:r w:rsidR="0083465B">
        <w:rPr>
          <w:color w:val="auto"/>
        </w:rPr>
        <w:t>go</w:t>
      </w:r>
      <w:r w:rsidR="001515C8">
        <w:rPr>
          <w:color w:val="auto"/>
        </w:rPr>
        <w:t xml:space="preserve"> podjęcia. </w:t>
      </w:r>
    </w:p>
    <w:p w14:paraId="6FC4E3A7" w14:textId="77777777" w:rsidR="00FF3DD9" w:rsidRPr="007C0C14" w:rsidRDefault="001B24E4" w:rsidP="004A4C9B">
      <w:pPr>
        <w:pStyle w:val="NormalnyWeb"/>
        <w:spacing w:before="120" w:beforeAutospacing="0" w:after="120" w:afterAutospacing="0"/>
        <w:jc w:val="both"/>
        <w:rPr>
          <w:bCs/>
        </w:rPr>
      </w:pPr>
      <w:r w:rsidRPr="007C0C14">
        <w:t xml:space="preserve"> </w:t>
      </w:r>
    </w:p>
    <w:sectPr w:rsidR="00FF3DD9" w:rsidRPr="007C0C14" w:rsidSect="0065174B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E3711" w14:textId="77777777" w:rsidR="00214C6F" w:rsidRDefault="00214C6F" w:rsidP="004A4C9B">
      <w:pPr>
        <w:spacing w:after="0" w:line="240" w:lineRule="auto"/>
      </w:pPr>
      <w:r>
        <w:separator/>
      </w:r>
    </w:p>
  </w:endnote>
  <w:endnote w:type="continuationSeparator" w:id="0">
    <w:p w14:paraId="7B05255E" w14:textId="77777777" w:rsidR="00214C6F" w:rsidRDefault="00214C6F" w:rsidP="004A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801E8" w14:textId="77777777" w:rsidR="004A4C9B" w:rsidRDefault="002D5E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33E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59B5B" w14:textId="77777777" w:rsidR="00214C6F" w:rsidRDefault="00214C6F" w:rsidP="004A4C9B">
      <w:pPr>
        <w:spacing w:after="0" w:line="240" w:lineRule="auto"/>
      </w:pPr>
      <w:r>
        <w:separator/>
      </w:r>
    </w:p>
  </w:footnote>
  <w:footnote w:type="continuationSeparator" w:id="0">
    <w:p w14:paraId="7E41F7E0" w14:textId="77777777" w:rsidR="00214C6F" w:rsidRDefault="00214C6F" w:rsidP="004A4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E61CC"/>
    <w:multiLevelType w:val="hybridMultilevel"/>
    <w:tmpl w:val="518E0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262D"/>
    <w:multiLevelType w:val="hybridMultilevel"/>
    <w:tmpl w:val="D6225A24"/>
    <w:lvl w:ilvl="0" w:tplc="D4C63A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1D0BAB"/>
    <w:multiLevelType w:val="hybridMultilevel"/>
    <w:tmpl w:val="AC2A6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6F13"/>
    <w:multiLevelType w:val="hybridMultilevel"/>
    <w:tmpl w:val="E4F62E7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B193E74"/>
    <w:multiLevelType w:val="hybridMultilevel"/>
    <w:tmpl w:val="C52CD5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97E76"/>
    <w:multiLevelType w:val="hybridMultilevel"/>
    <w:tmpl w:val="98326020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65D7B9B"/>
    <w:multiLevelType w:val="hybridMultilevel"/>
    <w:tmpl w:val="BCF48C36"/>
    <w:lvl w:ilvl="0" w:tplc="91840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06E4D"/>
    <w:multiLevelType w:val="hybridMultilevel"/>
    <w:tmpl w:val="DA5A6378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6B1754D"/>
    <w:multiLevelType w:val="hybridMultilevel"/>
    <w:tmpl w:val="BBB834F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AFD3D55"/>
    <w:multiLevelType w:val="hybridMultilevel"/>
    <w:tmpl w:val="6BC0036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3BA6AFC"/>
    <w:multiLevelType w:val="hybridMultilevel"/>
    <w:tmpl w:val="C0C61586"/>
    <w:lvl w:ilvl="0" w:tplc="21E83E16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11625FAA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70F3F8B"/>
    <w:multiLevelType w:val="hybridMultilevel"/>
    <w:tmpl w:val="CDF02890"/>
    <w:lvl w:ilvl="0" w:tplc="21E83E1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544863"/>
    <w:multiLevelType w:val="hybridMultilevel"/>
    <w:tmpl w:val="8DC2B2B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C551124"/>
    <w:multiLevelType w:val="hybridMultilevel"/>
    <w:tmpl w:val="953A6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E83E1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63564"/>
    <w:multiLevelType w:val="hybridMultilevel"/>
    <w:tmpl w:val="539885B4"/>
    <w:lvl w:ilvl="0" w:tplc="21E83E16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11625FAA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9D21DF2"/>
    <w:multiLevelType w:val="hybridMultilevel"/>
    <w:tmpl w:val="ED685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741000"/>
    <w:multiLevelType w:val="hybridMultilevel"/>
    <w:tmpl w:val="F43C3C58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34871B7"/>
    <w:multiLevelType w:val="hybridMultilevel"/>
    <w:tmpl w:val="A56CB2C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5173BEE"/>
    <w:multiLevelType w:val="hybridMultilevel"/>
    <w:tmpl w:val="9998EA3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6B84B24"/>
    <w:multiLevelType w:val="hybridMultilevel"/>
    <w:tmpl w:val="EC306A7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8373113"/>
    <w:multiLevelType w:val="hybridMultilevel"/>
    <w:tmpl w:val="11983FCC"/>
    <w:lvl w:ilvl="0" w:tplc="21E83E16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EastAsia" w:hAnsi="Times New Roman" w:cs="Times New Roman" w:hint="default"/>
      </w:rPr>
    </w:lvl>
    <w:lvl w:ilvl="1" w:tplc="C45C962C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88F4875"/>
    <w:multiLevelType w:val="hybridMultilevel"/>
    <w:tmpl w:val="50622690"/>
    <w:lvl w:ilvl="0" w:tplc="0415000F">
      <w:start w:val="1"/>
      <w:numFmt w:val="decimal"/>
      <w:lvlText w:val="%1."/>
      <w:lvlJc w:val="left"/>
      <w:pPr>
        <w:tabs>
          <w:tab w:val="num" w:pos="205"/>
        </w:tabs>
        <w:ind w:left="2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25"/>
        </w:tabs>
        <w:ind w:left="9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45"/>
        </w:tabs>
        <w:ind w:left="16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65"/>
        </w:tabs>
        <w:ind w:left="23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85"/>
        </w:tabs>
        <w:ind w:left="30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05"/>
        </w:tabs>
        <w:ind w:left="38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25"/>
        </w:tabs>
        <w:ind w:left="45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45"/>
        </w:tabs>
        <w:ind w:left="52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65"/>
        </w:tabs>
        <w:ind w:left="5965" w:hanging="180"/>
      </w:pPr>
    </w:lvl>
  </w:abstractNum>
  <w:abstractNum w:abstractNumId="22" w15:restartNumberingAfterBreak="0">
    <w:nsid w:val="79B55B3A"/>
    <w:multiLevelType w:val="multilevel"/>
    <w:tmpl w:val="B7FCC7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CF017D"/>
    <w:multiLevelType w:val="hybridMultilevel"/>
    <w:tmpl w:val="9846642C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99606994">
    <w:abstractNumId w:val="6"/>
  </w:num>
  <w:num w:numId="2" w16cid:durableId="1806728789">
    <w:abstractNumId w:val="22"/>
  </w:num>
  <w:num w:numId="3" w16cid:durableId="43215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33086">
    <w:abstractNumId w:val="8"/>
  </w:num>
  <w:num w:numId="5" w16cid:durableId="780799828">
    <w:abstractNumId w:val="1"/>
  </w:num>
  <w:num w:numId="6" w16cid:durableId="85276332">
    <w:abstractNumId w:val="7"/>
  </w:num>
  <w:num w:numId="7" w16cid:durableId="1922130775">
    <w:abstractNumId w:val="0"/>
  </w:num>
  <w:num w:numId="8" w16cid:durableId="1240746836">
    <w:abstractNumId w:val="11"/>
  </w:num>
  <w:num w:numId="9" w16cid:durableId="990981529">
    <w:abstractNumId w:val="15"/>
  </w:num>
  <w:num w:numId="10" w16cid:durableId="1027293409">
    <w:abstractNumId w:val="20"/>
  </w:num>
  <w:num w:numId="11" w16cid:durableId="1272203608">
    <w:abstractNumId w:val="9"/>
  </w:num>
  <w:num w:numId="12" w16cid:durableId="1506676567">
    <w:abstractNumId w:val="17"/>
  </w:num>
  <w:num w:numId="13" w16cid:durableId="758478743">
    <w:abstractNumId w:val="5"/>
  </w:num>
  <w:num w:numId="14" w16cid:durableId="1068645966">
    <w:abstractNumId w:val="21"/>
  </w:num>
  <w:num w:numId="15" w16cid:durableId="687022612">
    <w:abstractNumId w:val="23"/>
  </w:num>
  <w:num w:numId="16" w16cid:durableId="1916545561">
    <w:abstractNumId w:val="10"/>
  </w:num>
  <w:num w:numId="17" w16cid:durableId="1588924802">
    <w:abstractNumId w:val="18"/>
  </w:num>
  <w:num w:numId="18" w16cid:durableId="1077171369">
    <w:abstractNumId w:val="14"/>
  </w:num>
  <w:num w:numId="19" w16cid:durableId="2050760351">
    <w:abstractNumId w:val="3"/>
  </w:num>
  <w:num w:numId="20" w16cid:durableId="637147653">
    <w:abstractNumId w:val="12"/>
  </w:num>
  <w:num w:numId="21" w16cid:durableId="641732663">
    <w:abstractNumId w:val="16"/>
  </w:num>
  <w:num w:numId="22" w16cid:durableId="1472594879">
    <w:abstractNumId w:val="13"/>
  </w:num>
  <w:num w:numId="23" w16cid:durableId="1325354950">
    <w:abstractNumId w:val="19"/>
  </w:num>
  <w:num w:numId="24" w16cid:durableId="1732926348">
    <w:abstractNumId w:val="4"/>
  </w:num>
  <w:num w:numId="25" w16cid:durableId="287052976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10"/>
    <w:rsid w:val="00003EDD"/>
    <w:rsid w:val="00015EE1"/>
    <w:rsid w:val="00025A3D"/>
    <w:rsid w:val="00065813"/>
    <w:rsid w:val="000B2EE1"/>
    <w:rsid w:val="000C5901"/>
    <w:rsid w:val="000F09BE"/>
    <w:rsid w:val="00142F3F"/>
    <w:rsid w:val="001515C8"/>
    <w:rsid w:val="00154937"/>
    <w:rsid w:val="001635C4"/>
    <w:rsid w:val="00171A8C"/>
    <w:rsid w:val="00180870"/>
    <w:rsid w:val="00194257"/>
    <w:rsid w:val="001A43FA"/>
    <w:rsid w:val="001B24E4"/>
    <w:rsid w:val="001B6DFF"/>
    <w:rsid w:val="001D25D5"/>
    <w:rsid w:val="00204A8F"/>
    <w:rsid w:val="00214B5C"/>
    <w:rsid w:val="00214C6F"/>
    <w:rsid w:val="002153FD"/>
    <w:rsid w:val="00220CA9"/>
    <w:rsid w:val="00226BF8"/>
    <w:rsid w:val="00252F64"/>
    <w:rsid w:val="00274272"/>
    <w:rsid w:val="002762D1"/>
    <w:rsid w:val="002900AF"/>
    <w:rsid w:val="00291F43"/>
    <w:rsid w:val="002A0D8C"/>
    <w:rsid w:val="002B71E3"/>
    <w:rsid w:val="002C4620"/>
    <w:rsid w:val="002D5E68"/>
    <w:rsid w:val="002F0B34"/>
    <w:rsid w:val="002F0CCD"/>
    <w:rsid w:val="00300BB9"/>
    <w:rsid w:val="00322ACB"/>
    <w:rsid w:val="00333CD5"/>
    <w:rsid w:val="003422F8"/>
    <w:rsid w:val="00360655"/>
    <w:rsid w:val="00364C0E"/>
    <w:rsid w:val="003752B8"/>
    <w:rsid w:val="003918A8"/>
    <w:rsid w:val="003963C6"/>
    <w:rsid w:val="003A7427"/>
    <w:rsid w:val="003D0B9F"/>
    <w:rsid w:val="003E2E26"/>
    <w:rsid w:val="003F5308"/>
    <w:rsid w:val="003F61D7"/>
    <w:rsid w:val="00403947"/>
    <w:rsid w:val="00404C92"/>
    <w:rsid w:val="004359D9"/>
    <w:rsid w:val="00444FEA"/>
    <w:rsid w:val="0046381C"/>
    <w:rsid w:val="004662D6"/>
    <w:rsid w:val="00471E4B"/>
    <w:rsid w:val="004875BD"/>
    <w:rsid w:val="004A4BC4"/>
    <w:rsid w:val="004A4C9B"/>
    <w:rsid w:val="004A5C79"/>
    <w:rsid w:val="004A6DF3"/>
    <w:rsid w:val="004E7BEE"/>
    <w:rsid w:val="004F775F"/>
    <w:rsid w:val="005076D7"/>
    <w:rsid w:val="00526128"/>
    <w:rsid w:val="00530994"/>
    <w:rsid w:val="00530DC5"/>
    <w:rsid w:val="0054168D"/>
    <w:rsid w:val="00553C10"/>
    <w:rsid w:val="005601F7"/>
    <w:rsid w:val="0056196D"/>
    <w:rsid w:val="00565CB0"/>
    <w:rsid w:val="0057733E"/>
    <w:rsid w:val="0058241E"/>
    <w:rsid w:val="005902ED"/>
    <w:rsid w:val="005A263F"/>
    <w:rsid w:val="005A280E"/>
    <w:rsid w:val="005C2F35"/>
    <w:rsid w:val="005D03A2"/>
    <w:rsid w:val="005E18D1"/>
    <w:rsid w:val="005E1A4F"/>
    <w:rsid w:val="005E7FCD"/>
    <w:rsid w:val="005F783E"/>
    <w:rsid w:val="00600EEA"/>
    <w:rsid w:val="00614677"/>
    <w:rsid w:val="006171D3"/>
    <w:rsid w:val="00632D95"/>
    <w:rsid w:val="0065174B"/>
    <w:rsid w:val="00654AB3"/>
    <w:rsid w:val="00664B25"/>
    <w:rsid w:val="00671259"/>
    <w:rsid w:val="006943BA"/>
    <w:rsid w:val="006965B4"/>
    <w:rsid w:val="006B4D5D"/>
    <w:rsid w:val="006F284B"/>
    <w:rsid w:val="006F4B63"/>
    <w:rsid w:val="00702FFD"/>
    <w:rsid w:val="0071441D"/>
    <w:rsid w:val="007224DA"/>
    <w:rsid w:val="0073337E"/>
    <w:rsid w:val="00736370"/>
    <w:rsid w:val="00751324"/>
    <w:rsid w:val="00757E67"/>
    <w:rsid w:val="007C0C14"/>
    <w:rsid w:val="007D19DF"/>
    <w:rsid w:val="007D3908"/>
    <w:rsid w:val="007E676B"/>
    <w:rsid w:val="00801752"/>
    <w:rsid w:val="008166E4"/>
    <w:rsid w:val="0083465B"/>
    <w:rsid w:val="00843BD8"/>
    <w:rsid w:val="00851A56"/>
    <w:rsid w:val="008610D4"/>
    <w:rsid w:val="00896A18"/>
    <w:rsid w:val="008A3686"/>
    <w:rsid w:val="008D6BE7"/>
    <w:rsid w:val="009013F4"/>
    <w:rsid w:val="009333CF"/>
    <w:rsid w:val="00953096"/>
    <w:rsid w:val="00971A7A"/>
    <w:rsid w:val="0098012D"/>
    <w:rsid w:val="00991FF4"/>
    <w:rsid w:val="009A26C3"/>
    <w:rsid w:val="009A2E3E"/>
    <w:rsid w:val="009A4C4D"/>
    <w:rsid w:val="009C0A85"/>
    <w:rsid w:val="009C1F0D"/>
    <w:rsid w:val="009D34EF"/>
    <w:rsid w:val="00A1699A"/>
    <w:rsid w:val="00A24D39"/>
    <w:rsid w:val="00A31709"/>
    <w:rsid w:val="00A464A9"/>
    <w:rsid w:val="00A471A5"/>
    <w:rsid w:val="00A51761"/>
    <w:rsid w:val="00A56688"/>
    <w:rsid w:val="00A661FB"/>
    <w:rsid w:val="00A72A6B"/>
    <w:rsid w:val="00A92752"/>
    <w:rsid w:val="00AB1056"/>
    <w:rsid w:val="00AC0E0D"/>
    <w:rsid w:val="00AC5B38"/>
    <w:rsid w:val="00AE3611"/>
    <w:rsid w:val="00AF126C"/>
    <w:rsid w:val="00B06B25"/>
    <w:rsid w:val="00B63245"/>
    <w:rsid w:val="00B66AC9"/>
    <w:rsid w:val="00B8188C"/>
    <w:rsid w:val="00B84F49"/>
    <w:rsid w:val="00BB2842"/>
    <w:rsid w:val="00BB39D0"/>
    <w:rsid w:val="00BB45C0"/>
    <w:rsid w:val="00BD0440"/>
    <w:rsid w:val="00BE6EC5"/>
    <w:rsid w:val="00BF79DD"/>
    <w:rsid w:val="00C35B45"/>
    <w:rsid w:val="00C44578"/>
    <w:rsid w:val="00C607F5"/>
    <w:rsid w:val="00C614A5"/>
    <w:rsid w:val="00C67127"/>
    <w:rsid w:val="00C80FD9"/>
    <w:rsid w:val="00C83712"/>
    <w:rsid w:val="00CC1C4D"/>
    <w:rsid w:val="00CF32BD"/>
    <w:rsid w:val="00CF5E4F"/>
    <w:rsid w:val="00D051E5"/>
    <w:rsid w:val="00D10B8E"/>
    <w:rsid w:val="00D42857"/>
    <w:rsid w:val="00D43D2E"/>
    <w:rsid w:val="00D61203"/>
    <w:rsid w:val="00D62182"/>
    <w:rsid w:val="00D64BB1"/>
    <w:rsid w:val="00D64D4C"/>
    <w:rsid w:val="00D77215"/>
    <w:rsid w:val="00D82233"/>
    <w:rsid w:val="00D86670"/>
    <w:rsid w:val="00D94BB3"/>
    <w:rsid w:val="00D9743E"/>
    <w:rsid w:val="00DC6B8E"/>
    <w:rsid w:val="00DD0639"/>
    <w:rsid w:val="00DE7D44"/>
    <w:rsid w:val="00DF04AB"/>
    <w:rsid w:val="00DF5692"/>
    <w:rsid w:val="00DF6215"/>
    <w:rsid w:val="00E02203"/>
    <w:rsid w:val="00E13FF7"/>
    <w:rsid w:val="00E47FB9"/>
    <w:rsid w:val="00E570D8"/>
    <w:rsid w:val="00E65F25"/>
    <w:rsid w:val="00E9072F"/>
    <w:rsid w:val="00EA3827"/>
    <w:rsid w:val="00F06DA2"/>
    <w:rsid w:val="00F17C97"/>
    <w:rsid w:val="00F216F7"/>
    <w:rsid w:val="00F362CD"/>
    <w:rsid w:val="00F41239"/>
    <w:rsid w:val="00F45F30"/>
    <w:rsid w:val="00F64BC9"/>
    <w:rsid w:val="00F7299E"/>
    <w:rsid w:val="00FA1118"/>
    <w:rsid w:val="00FA22DF"/>
    <w:rsid w:val="00FC1D86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72E9"/>
  <w15:docId w15:val="{30AB4206-B091-4960-B7C1-5C7D591B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1E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5F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F78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8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F78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78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1118"/>
    <w:pPr>
      <w:ind w:left="720"/>
      <w:contextualSpacing/>
    </w:pPr>
  </w:style>
  <w:style w:type="paragraph" w:customStyle="1" w:styleId="Default">
    <w:name w:val="Default"/>
    <w:rsid w:val="008D6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8D6BE7"/>
    <w:rPr>
      <w:color w:val="auto"/>
    </w:rPr>
  </w:style>
  <w:style w:type="paragraph" w:customStyle="1" w:styleId="CM13">
    <w:name w:val="CM13"/>
    <w:basedOn w:val="Default"/>
    <w:next w:val="Default"/>
    <w:rsid w:val="00C607F5"/>
    <w:pPr>
      <w:spacing w:line="248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C607F5"/>
    <w:pPr>
      <w:spacing w:line="243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C607F5"/>
    <w:rPr>
      <w:color w:val="auto"/>
    </w:rPr>
  </w:style>
  <w:style w:type="paragraph" w:customStyle="1" w:styleId="CM20">
    <w:name w:val="CM20"/>
    <w:basedOn w:val="Default"/>
    <w:next w:val="Default"/>
    <w:rsid w:val="003422F8"/>
    <w:rPr>
      <w:color w:val="auto"/>
    </w:rPr>
  </w:style>
  <w:style w:type="paragraph" w:customStyle="1" w:styleId="CM5">
    <w:name w:val="CM5"/>
    <w:basedOn w:val="Default"/>
    <w:next w:val="Default"/>
    <w:rsid w:val="003422F8"/>
    <w:pPr>
      <w:spacing w:line="363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3422F8"/>
    <w:pPr>
      <w:spacing w:line="248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3422F8"/>
    <w:rPr>
      <w:color w:val="auto"/>
    </w:rPr>
  </w:style>
  <w:style w:type="paragraph" w:customStyle="1" w:styleId="CM15">
    <w:name w:val="CM15"/>
    <w:basedOn w:val="Default"/>
    <w:next w:val="Default"/>
    <w:rsid w:val="003422F8"/>
    <w:pPr>
      <w:spacing w:line="366" w:lineRule="atLeast"/>
    </w:pPr>
    <w:rPr>
      <w:color w:val="auto"/>
    </w:rPr>
  </w:style>
  <w:style w:type="character" w:styleId="Hipercze">
    <w:name w:val="Hyperlink"/>
    <w:uiPriority w:val="99"/>
    <w:unhideWhenUsed/>
    <w:rsid w:val="005E1A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E1A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A4C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A4C9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A4C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A4C9B"/>
    <w:rPr>
      <w:sz w:val="22"/>
      <w:szCs w:val="22"/>
    </w:rPr>
  </w:style>
  <w:style w:type="character" w:customStyle="1" w:styleId="markedcontent">
    <w:name w:val="markedcontent"/>
    <w:basedOn w:val="Domylnaczcionkaakapitu"/>
    <w:rsid w:val="0084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4754E-51D9-4997-9168-3E4BFF17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2087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Grzegorz Łuniewski</cp:lastModifiedBy>
  <cp:revision>58</cp:revision>
  <cp:lastPrinted>2021-12-22T06:46:00Z</cp:lastPrinted>
  <dcterms:created xsi:type="dcterms:W3CDTF">2016-09-16T08:45:00Z</dcterms:created>
  <dcterms:modified xsi:type="dcterms:W3CDTF">2024-10-03T12:10:00Z</dcterms:modified>
</cp:coreProperties>
</file>